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C37" w:rsidRPr="00F16EE9" w:rsidRDefault="00011A80" w:rsidP="00163C37">
      <w:pPr>
        <w:pStyle w:val="Heading1"/>
        <w:rPr>
          <w:rFonts w:asciiTheme="minorHAnsi" w:hAnsiTheme="minorHAnsi"/>
          <w:color w:val="auto"/>
          <w:sz w:val="28"/>
          <w:szCs w:val="28"/>
        </w:rPr>
      </w:pPr>
      <w:r w:rsidRPr="00F16EE9">
        <w:rPr>
          <w:rFonts w:asciiTheme="minorHAnsi" w:eastAsiaTheme="minorEastAsia" w:hAnsiTheme="minorHAnsi" w:cstheme="minorBidi"/>
          <w:b/>
          <w:bCs/>
          <w:color w:val="auto"/>
          <w:sz w:val="28"/>
          <w:szCs w:val="28"/>
        </w:rPr>
        <w:t xml:space="preserve">Survey </w:t>
      </w:r>
      <w:r w:rsidR="2000503E" w:rsidRPr="00F16EE9">
        <w:rPr>
          <w:rFonts w:asciiTheme="minorHAnsi" w:eastAsiaTheme="minorEastAsia" w:hAnsiTheme="minorHAnsi" w:cstheme="minorBidi"/>
          <w:b/>
          <w:bCs/>
          <w:color w:val="auto"/>
          <w:sz w:val="28"/>
          <w:szCs w:val="28"/>
        </w:rPr>
        <w:t>Objective</w:t>
      </w:r>
    </w:p>
    <w:p w:rsidR="000137F4" w:rsidRPr="00F16EE9" w:rsidRDefault="000137F4" w:rsidP="000137F4">
      <w:pPr>
        <w:rPr>
          <w:rFonts w:eastAsiaTheme="minorEastAsia"/>
          <w:sz w:val="24"/>
          <w:szCs w:val="24"/>
        </w:rPr>
      </w:pPr>
      <w:r w:rsidRPr="00F16EE9">
        <w:rPr>
          <w:rFonts w:eastAsiaTheme="minorEastAsia"/>
          <w:sz w:val="24"/>
          <w:szCs w:val="24"/>
        </w:rPr>
        <w:t>To help animal welfare agencies</w:t>
      </w:r>
      <w:r w:rsidR="00F16EE9" w:rsidRPr="00F16EE9">
        <w:rPr>
          <w:rFonts w:eastAsiaTheme="minorEastAsia"/>
          <w:sz w:val="24"/>
          <w:szCs w:val="24"/>
        </w:rPr>
        <w:t xml:space="preserve"> identify</w:t>
      </w:r>
      <w:r w:rsidRPr="00F16EE9">
        <w:rPr>
          <w:rFonts w:eastAsiaTheme="minorEastAsia"/>
          <w:sz w:val="24"/>
          <w:szCs w:val="24"/>
        </w:rPr>
        <w:t xml:space="preserve"> what resources</w:t>
      </w:r>
      <w:r w:rsidR="00F16EE9" w:rsidRPr="00F16EE9">
        <w:rPr>
          <w:rFonts w:eastAsiaTheme="minorEastAsia"/>
          <w:sz w:val="24"/>
          <w:szCs w:val="24"/>
        </w:rPr>
        <w:t xml:space="preserve"> those who are relinquishing dogs or cats due to lack of some resource need to keep their pets.</w:t>
      </w:r>
      <w:r w:rsidRPr="00F16EE9">
        <w:rPr>
          <w:rFonts w:eastAsiaTheme="minorEastAsia"/>
          <w:sz w:val="24"/>
          <w:szCs w:val="24"/>
        </w:rPr>
        <w:t xml:space="preserve">  The survey questions and results are intended to inform the development or improvement </w:t>
      </w:r>
      <w:r w:rsidR="002F7C1B" w:rsidRPr="00F16EE9">
        <w:rPr>
          <w:rFonts w:eastAsiaTheme="minorEastAsia"/>
          <w:sz w:val="24"/>
          <w:szCs w:val="24"/>
        </w:rPr>
        <w:t xml:space="preserve">of </w:t>
      </w:r>
      <w:r w:rsidRPr="00F16EE9">
        <w:rPr>
          <w:rFonts w:eastAsiaTheme="minorEastAsia"/>
          <w:sz w:val="24"/>
          <w:szCs w:val="24"/>
        </w:rPr>
        <w:t xml:space="preserve">existing </w:t>
      </w:r>
      <w:r w:rsidR="00F16EE9" w:rsidRPr="00F16EE9">
        <w:rPr>
          <w:rFonts w:eastAsiaTheme="minorEastAsia"/>
          <w:sz w:val="24"/>
          <w:szCs w:val="24"/>
        </w:rPr>
        <w:t xml:space="preserve">retention focused </w:t>
      </w:r>
      <w:r w:rsidRPr="00F16EE9">
        <w:rPr>
          <w:rFonts w:eastAsiaTheme="minorEastAsia"/>
          <w:sz w:val="24"/>
          <w:szCs w:val="24"/>
        </w:rPr>
        <w:t>programs.</w:t>
      </w:r>
    </w:p>
    <w:p w:rsidR="00DF7A6F" w:rsidRPr="00F16EE9" w:rsidRDefault="00F16EE9" w:rsidP="00AC4BBF">
      <w:pPr>
        <w:rPr>
          <w:b/>
          <w:bCs/>
          <w:i/>
          <w:sz w:val="28"/>
          <w:szCs w:val="28"/>
        </w:rPr>
      </w:pPr>
      <w:r>
        <w:rPr>
          <w:b/>
          <w:bCs/>
          <w:i/>
          <w:sz w:val="28"/>
          <w:szCs w:val="28"/>
        </w:rPr>
        <w:t>This survey is designed to be conducted as an in person interview.</w:t>
      </w:r>
      <w:r w:rsidR="00DF7A6F" w:rsidRPr="00F16EE9">
        <w:rPr>
          <w:b/>
          <w:bCs/>
          <w:i/>
          <w:sz w:val="28"/>
          <w:szCs w:val="28"/>
        </w:rPr>
        <w:t xml:space="preserve"> </w:t>
      </w:r>
    </w:p>
    <w:p w:rsidR="00AC4BBF" w:rsidRPr="00F16EE9" w:rsidRDefault="00231719" w:rsidP="00AC4BBF">
      <w:pPr>
        <w:rPr>
          <w:b/>
          <w:bCs/>
          <w:sz w:val="28"/>
          <w:szCs w:val="28"/>
        </w:rPr>
      </w:pPr>
      <w:r w:rsidRPr="00F16EE9">
        <w:rPr>
          <w:b/>
          <w:bCs/>
          <w:sz w:val="28"/>
          <w:szCs w:val="28"/>
        </w:rPr>
        <w:t>Survey Data</w:t>
      </w:r>
    </w:p>
    <w:p w:rsidR="00AC4BBF" w:rsidRPr="00F16EE9" w:rsidRDefault="00AC4BBF" w:rsidP="00231719">
      <w:pPr>
        <w:pStyle w:val="ListParagraph"/>
        <w:numPr>
          <w:ilvl w:val="0"/>
          <w:numId w:val="4"/>
        </w:numPr>
        <w:rPr>
          <w:noProof/>
          <w:sz w:val="24"/>
          <w:szCs w:val="24"/>
        </w:rPr>
      </w:pPr>
      <w:r w:rsidRPr="00F16EE9">
        <w:rPr>
          <w:noProof/>
          <w:sz w:val="24"/>
          <w:szCs w:val="24"/>
        </w:rPr>
        <w:t xml:space="preserve">There are </w:t>
      </w:r>
      <w:r w:rsidR="00F16EE9" w:rsidRPr="00F16EE9">
        <w:rPr>
          <w:noProof/>
          <w:sz w:val="24"/>
          <w:szCs w:val="24"/>
        </w:rPr>
        <w:t>3</w:t>
      </w:r>
      <w:r w:rsidR="007537E2" w:rsidRPr="00F16EE9">
        <w:rPr>
          <w:noProof/>
          <w:sz w:val="24"/>
          <w:szCs w:val="24"/>
        </w:rPr>
        <w:t xml:space="preserve"> </w:t>
      </w:r>
      <w:r w:rsidRPr="00F16EE9">
        <w:rPr>
          <w:noProof/>
          <w:sz w:val="24"/>
          <w:szCs w:val="24"/>
        </w:rPr>
        <w:t xml:space="preserve">survey questions </w:t>
      </w:r>
      <w:r w:rsidR="007537E2" w:rsidRPr="00F16EE9">
        <w:rPr>
          <w:noProof/>
          <w:sz w:val="24"/>
          <w:szCs w:val="24"/>
        </w:rPr>
        <w:t>that you will ask; all aimed at identifying need</w:t>
      </w:r>
      <w:r w:rsidR="00F16EE9" w:rsidRPr="00F16EE9">
        <w:rPr>
          <w:noProof/>
          <w:sz w:val="24"/>
          <w:szCs w:val="24"/>
        </w:rPr>
        <w:t xml:space="preserve"> </w:t>
      </w:r>
      <w:r w:rsidR="00F93474" w:rsidRPr="00F16EE9">
        <w:rPr>
          <w:noProof/>
          <w:sz w:val="24"/>
          <w:szCs w:val="24"/>
        </w:rPr>
        <w:t xml:space="preserve">(see </w:t>
      </w:r>
      <w:r w:rsidR="00F16EE9" w:rsidRPr="0013119F">
        <w:rPr>
          <w:b/>
          <w:noProof/>
          <w:sz w:val="24"/>
          <w:szCs w:val="24"/>
        </w:rPr>
        <w:t>ASPCA Relinquishment Survey</w:t>
      </w:r>
      <w:r w:rsidR="00F16EE9" w:rsidRPr="00F16EE9">
        <w:rPr>
          <w:noProof/>
          <w:sz w:val="24"/>
          <w:szCs w:val="24"/>
        </w:rPr>
        <w:t>)</w:t>
      </w:r>
    </w:p>
    <w:p w:rsidR="00600530" w:rsidRDefault="00600530" w:rsidP="00600530">
      <w:pPr>
        <w:pStyle w:val="ListParagraph"/>
        <w:numPr>
          <w:ilvl w:val="0"/>
          <w:numId w:val="4"/>
        </w:numPr>
        <w:rPr>
          <w:noProof/>
          <w:sz w:val="24"/>
          <w:szCs w:val="24"/>
        </w:rPr>
      </w:pPr>
      <w:r w:rsidRPr="00600530">
        <w:rPr>
          <w:noProof/>
          <w:sz w:val="24"/>
          <w:szCs w:val="24"/>
        </w:rPr>
        <w:t>You will aim to conduct a minimum number of surveys based on your organization’s 2015 owner surrender intake</w:t>
      </w:r>
      <w:r w:rsidR="00781C71">
        <w:rPr>
          <w:noProof/>
          <w:sz w:val="24"/>
          <w:szCs w:val="24"/>
        </w:rPr>
        <w:t>:</w:t>
      </w:r>
      <w:r>
        <w:rPr>
          <w:noProof/>
          <w:sz w:val="24"/>
          <w:szCs w:val="24"/>
        </w:rPr>
        <w:t xml:space="preserve">  </w:t>
      </w:r>
    </w:p>
    <w:p w:rsidR="00600530" w:rsidRPr="00600530" w:rsidRDefault="00600530" w:rsidP="00600530">
      <w:pPr>
        <w:pStyle w:val="ListParagraph"/>
        <w:rPr>
          <w:noProof/>
          <w:sz w:val="24"/>
          <w:szCs w:val="24"/>
        </w:rPr>
      </w:pPr>
    </w:p>
    <w:tbl>
      <w:tblPr>
        <w:tblStyle w:val="TableGrid"/>
        <w:tblW w:w="7938" w:type="dxa"/>
        <w:tblInd w:w="1440" w:type="dxa"/>
        <w:tblLook w:val="04A0"/>
      </w:tblPr>
      <w:tblGrid>
        <w:gridCol w:w="3452"/>
        <w:gridCol w:w="4486"/>
      </w:tblGrid>
      <w:tr w:rsidR="00600530" w:rsidTr="00600530">
        <w:trPr>
          <w:trHeight w:val="164"/>
        </w:trPr>
        <w:tc>
          <w:tcPr>
            <w:tcW w:w="0" w:type="auto"/>
          </w:tcPr>
          <w:p w:rsidR="00600530" w:rsidRPr="00600530" w:rsidRDefault="00600530" w:rsidP="00600530">
            <w:pPr>
              <w:pStyle w:val="ListParagraph"/>
              <w:ind w:left="0"/>
              <w:rPr>
                <w:rFonts w:ascii="Calibri" w:hAnsi="Calibri"/>
                <w:b/>
                <w:noProof/>
                <w:sz w:val="24"/>
                <w:szCs w:val="24"/>
              </w:rPr>
            </w:pPr>
            <w:r w:rsidRPr="00600530">
              <w:rPr>
                <w:rFonts w:ascii="Calibri" w:hAnsi="Calibri"/>
                <w:b/>
                <w:noProof/>
                <w:sz w:val="24"/>
                <w:szCs w:val="24"/>
              </w:rPr>
              <w:t>Yearly Owner Surrender Intake</w:t>
            </w:r>
          </w:p>
        </w:tc>
        <w:tc>
          <w:tcPr>
            <w:tcW w:w="0" w:type="auto"/>
          </w:tcPr>
          <w:p w:rsidR="00600530" w:rsidRPr="00600530" w:rsidRDefault="00600530" w:rsidP="00600530">
            <w:pPr>
              <w:pStyle w:val="ListParagraph"/>
              <w:ind w:left="0"/>
              <w:rPr>
                <w:rFonts w:ascii="Calibri" w:hAnsi="Calibri"/>
                <w:b/>
                <w:noProof/>
                <w:sz w:val="24"/>
                <w:szCs w:val="24"/>
              </w:rPr>
            </w:pPr>
            <w:r w:rsidRPr="00600530">
              <w:rPr>
                <w:rFonts w:ascii="Calibri" w:hAnsi="Calibri"/>
                <w:b/>
                <w:noProof/>
                <w:sz w:val="24"/>
                <w:szCs w:val="24"/>
              </w:rPr>
              <w:t>Minimum Number of Surveys to Conduct</w:t>
            </w:r>
          </w:p>
        </w:tc>
      </w:tr>
      <w:tr w:rsidR="00600530" w:rsidTr="00600530">
        <w:trPr>
          <w:trHeight w:val="272"/>
        </w:trPr>
        <w:tc>
          <w:tcPr>
            <w:tcW w:w="0" w:type="auto"/>
          </w:tcPr>
          <w:p w:rsidR="00600530" w:rsidRPr="00600530" w:rsidRDefault="00600530" w:rsidP="00600530">
            <w:pPr>
              <w:pStyle w:val="ListParagraph"/>
              <w:ind w:left="0"/>
              <w:rPr>
                <w:rFonts w:ascii="Calibri" w:hAnsi="Calibri"/>
                <w:noProof/>
                <w:sz w:val="24"/>
                <w:szCs w:val="24"/>
              </w:rPr>
            </w:pPr>
            <w:r w:rsidRPr="00600530">
              <w:rPr>
                <w:rFonts w:ascii="Calibri" w:hAnsi="Calibri"/>
                <w:noProof/>
                <w:sz w:val="24"/>
                <w:szCs w:val="24"/>
              </w:rPr>
              <w:t>0 – 1,000</w:t>
            </w:r>
          </w:p>
        </w:tc>
        <w:tc>
          <w:tcPr>
            <w:tcW w:w="0" w:type="auto"/>
          </w:tcPr>
          <w:p w:rsidR="00600530" w:rsidRPr="00600530" w:rsidRDefault="00600530" w:rsidP="00600530">
            <w:pPr>
              <w:pStyle w:val="ListParagraph"/>
              <w:ind w:left="0"/>
              <w:rPr>
                <w:rFonts w:ascii="Calibri" w:hAnsi="Calibri"/>
                <w:noProof/>
                <w:sz w:val="24"/>
                <w:szCs w:val="24"/>
              </w:rPr>
            </w:pPr>
            <w:r w:rsidRPr="00600530">
              <w:rPr>
                <w:rFonts w:ascii="Calibri" w:hAnsi="Calibri"/>
                <w:noProof/>
                <w:sz w:val="24"/>
                <w:szCs w:val="24"/>
              </w:rPr>
              <w:t>20 surveys</w:t>
            </w:r>
          </w:p>
        </w:tc>
      </w:tr>
      <w:tr w:rsidR="00600530" w:rsidTr="00600530">
        <w:trPr>
          <w:trHeight w:val="340"/>
        </w:trPr>
        <w:tc>
          <w:tcPr>
            <w:tcW w:w="0" w:type="auto"/>
          </w:tcPr>
          <w:p w:rsidR="00600530" w:rsidRPr="00600530" w:rsidRDefault="00600530" w:rsidP="00600530">
            <w:pPr>
              <w:pStyle w:val="ListParagraph"/>
              <w:ind w:left="0"/>
              <w:rPr>
                <w:rFonts w:ascii="Calibri" w:hAnsi="Calibri"/>
                <w:noProof/>
                <w:sz w:val="24"/>
                <w:szCs w:val="24"/>
              </w:rPr>
            </w:pPr>
            <w:r w:rsidRPr="00600530">
              <w:rPr>
                <w:rFonts w:ascii="Calibri" w:hAnsi="Calibri"/>
                <w:noProof/>
                <w:sz w:val="24"/>
                <w:szCs w:val="24"/>
              </w:rPr>
              <w:t>1,001 – 1,500</w:t>
            </w:r>
          </w:p>
        </w:tc>
        <w:tc>
          <w:tcPr>
            <w:tcW w:w="0" w:type="auto"/>
          </w:tcPr>
          <w:p w:rsidR="00600530" w:rsidRPr="00600530" w:rsidRDefault="00600530" w:rsidP="00600530">
            <w:pPr>
              <w:pStyle w:val="ListParagraph"/>
              <w:ind w:left="0"/>
              <w:rPr>
                <w:rFonts w:ascii="Calibri" w:hAnsi="Calibri"/>
                <w:noProof/>
                <w:sz w:val="24"/>
                <w:szCs w:val="24"/>
              </w:rPr>
            </w:pPr>
            <w:r w:rsidRPr="00600530">
              <w:rPr>
                <w:rFonts w:ascii="Calibri" w:hAnsi="Calibri"/>
                <w:noProof/>
                <w:sz w:val="24"/>
                <w:szCs w:val="24"/>
              </w:rPr>
              <w:t>30 surveys</w:t>
            </w:r>
          </w:p>
        </w:tc>
      </w:tr>
      <w:tr w:rsidR="00600530" w:rsidTr="00600530">
        <w:trPr>
          <w:trHeight w:val="340"/>
        </w:trPr>
        <w:tc>
          <w:tcPr>
            <w:tcW w:w="0" w:type="auto"/>
          </w:tcPr>
          <w:p w:rsidR="00600530" w:rsidRPr="00600530" w:rsidRDefault="00600530" w:rsidP="00600530">
            <w:pPr>
              <w:pStyle w:val="ListParagraph"/>
              <w:ind w:left="0"/>
              <w:rPr>
                <w:rFonts w:ascii="Calibri" w:hAnsi="Calibri"/>
                <w:noProof/>
                <w:sz w:val="24"/>
                <w:szCs w:val="24"/>
              </w:rPr>
            </w:pPr>
            <w:r w:rsidRPr="00600530">
              <w:rPr>
                <w:rFonts w:ascii="Calibri" w:hAnsi="Calibri"/>
                <w:noProof/>
                <w:sz w:val="24"/>
                <w:szCs w:val="24"/>
              </w:rPr>
              <w:t>1,501 – 2,000</w:t>
            </w:r>
          </w:p>
        </w:tc>
        <w:tc>
          <w:tcPr>
            <w:tcW w:w="0" w:type="auto"/>
          </w:tcPr>
          <w:p w:rsidR="00600530" w:rsidRPr="00600530" w:rsidRDefault="00600530" w:rsidP="00600530">
            <w:pPr>
              <w:pStyle w:val="ListParagraph"/>
              <w:ind w:left="0"/>
              <w:rPr>
                <w:rFonts w:ascii="Calibri" w:hAnsi="Calibri"/>
                <w:noProof/>
                <w:sz w:val="24"/>
                <w:szCs w:val="24"/>
              </w:rPr>
            </w:pPr>
            <w:r w:rsidRPr="00600530">
              <w:rPr>
                <w:rFonts w:ascii="Calibri" w:hAnsi="Calibri"/>
                <w:noProof/>
                <w:sz w:val="24"/>
                <w:szCs w:val="24"/>
              </w:rPr>
              <w:t>40 surveys</w:t>
            </w:r>
          </w:p>
        </w:tc>
      </w:tr>
      <w:tr w:rsidR="00600530" w:rsidTr="00600530">
        <w:trPr>
          <w:trHeight w:val="340"/>
        </w:trPr>
        <w:tc>
          <w:tcPr>
            <w:tcW w:w="0" w:type="auto"/>
          </w:tcPr>
          <w:p w:rsidR="00600530" w:rsidRPr="00600530" w:rsidRDefault="00600530" w:rsidP="00600530">
            <w:pPr>
              <w:pStyle w:val="ListParagraph"/>
              <w:ind w:left="0"/>
              <w:rPr>
                <w:rFonts w:ascii="Calibri" w:hAnsi="Calibri"/>
                <w:noProof/>
                <w:sz w:val="24"/>
                <w:szCs w:val="24"/>
              </w:rPr>
            </w:pPr>
            <w:r w:rsidRPr="00600530">
              <w:rPr>
                <w:rFonts w:ascii="Calibri" w:hAnsi="Calibri"/>
                <w:noProof/>
                <w:sz w:val="24"/>
                <w:szCs w:val="24"/>
              </w:rPr>
              <w:t>2,001 +</w:t>
            </w:r>
          </w:p>
        </w:tc>
        <w:tc>
          <w:tcPr>
            <w:tcW w:w="0" w:type="auto"/>
          </w:tcPr>
          <w:p w:rsidR="00600530" w:rsidRPr="00600530" w:rsidRDefault="00600530" w:rsidP="00600530">
            <w:pPr>
              <w:pStyle w:val="ListParagraph"/>
              <w:ind w:left="0"/>
              <w:rPr>
                <w:rFonts w:ascii="Calibri" w:hAnsi="Calibri"/>
                <w:noProof/>
                <w:sz w:val="24"/>
                <w:szCs w:val="24"/>
              </w:rPr>
            </w:pPr>
            <w:r w:rsidRPr="00600530">
              <w:rPr>
                <w:rFonts w:ascii="Calibri" w:hAnsi="Calibri"/>
                <w:noProof/>
                <w:sz w:val="24"/>
                <w:szCs w:val="24"/>
              </w:rPr>
              <w:t>50 surveys</w:t>
            </w:r>
          </w:p>
        </w:tc>
      </w:tr>
    </w:tbl>
    <w:p w:rsidR="00781C71" w:rsidRDefault="00781C71" w:rsidP="00781C71">
      <w:pPr>
        <w:ind w:left="720"/>
        <w:rPr>
          <w:noProof/>
          <w:sz w:val="24"/>
          <w:szCs w:val="24"/>
        </w:rPr>
      </w:pPr>
    </w:p>
    <w:p w:rsidR="00781C71" w:rsidRPr="00781C71" w:rsidRDefault="00781C71" w:rsidP="00781C71">
      <w:pPr>
        <w:ind w:left="720"/>
        <w:rPr>
          <w:noProof/>
          <w:sz w:val="24"/>
          <w:szCs w:val="24"/>
        </w:rPr>
      </w:pPr>
      <w:r w:rsidRPr="00781C71">
        <w:rPr>
          <w:noProof/>
          <w:sz w:val="24"/>
          <w:szCs w:val="24"/>
        </w:rPr>
        <w:t>If your organization only accepts dogs or only accepts cats then you would need to complete the surveys for that particular species.  If your organization takes in a relatively equal amount of dogs and cats then you should aim to conduct an equal number of surveys o</w:t>
      </w:r>
      <w:r w:rsidR="00733339">
        <w:rPr>
          <w:noProof/>
          <w:sz w:val="24"/>
          <w:szCs w:val="24"/>
        </w:rPr>
        <w:t>n</w:t>
      </w:r>
      <w:r w:rsidRPr="00781C71">
        <w:rPr>
          <w:noProof/>
          <w:sz w:val="24"/>
          <w:szCs w:val="24"/>
        </w:rPr>
        <w:t xml:space="preserve"> dogs and cats.  For example, if your organization took in 1,200 owner surrendered animals (600 cat and 600 dog) in 2015 you would aim to conduct a minimum of 15 surveys o</w:t>
      </w:r>
      <w:r>
        <w:rPr>
          <w:noProof/>
          <w:sz w:val="24"/>
          <w:szCs w:val="24"/>
        </w:rPr>
        <w:t>n</w:t>
      </w:r>
      <w:r w:rsidRPr="00781C71">
        <w:rPr>
          <w:noProof/>
          <w:sz w:val="24"/>
          <w:szCs w:val="24"/>
        </w:rPr>
        <w:t xml:space="preserve"> cats and 15 surveys on dogs.</w:t>
      </w:r>
    </w:p>
    <w:p w:rsidR="00231719" w:rsidRPr="00DF7A6F" w:rsidRDefault="007537E2" w:rsidP="00231719">
      <w:pPr>
        <w:pStyle w:val="ListParagraph"/>
        <w:numPr>
          <w:ilvl w:val="1"/>
          <w:numId w:val="4"/>
        </w:numPr>
        <w:rPr>
          <w:noProof/>
          <w:sz w:val="24"/>
          <w:szCs w:val="24"/>
        </w:rPr>
      </w:pPr>
      <w:r w:rsidRPr="00DF7A6F">
        <w:rPr>
          <w:rFonts w:eastAsia="Calibri" w:cs="Calibri"/>
          <w:sz w:val="24"/>
          <w:szCs w:val="24"/>
        </w:rPr>
        <w:t>Try to c</w:t>
      </w:r>
      <w:r w:rsidR="00231719" w:rsidRPr="00DF7A6F">
        <w:rPr>
          <w:rFonts w:eastAsia="Calibri" w:cs="Calibri"/>
          <w:sz w:val="24"/>
          <w:szCs w:val="24"/>
        </w:rPr>
        <w:t xml:space="preserve">ollect data over the course of at least 2 weeks (aim to connect with at least </w:t>
      </w:r>
      <w:r w:rsidRPr="00DF7A6F">
        <w:rPr>
          <w:rFonts w:eastAsia="Calibri" w:cs="Calibri"/>
          <w:sz w:val="24"/>
          <w:szCs w:val="24"/>
        </w:rPr>
        <w:t xml:space="preserve">2 </w:t>
      </w:r>
      <w:proofErr w:type="spellStart"/>
      <w:r w:rsidR="00231719" w:rsidRPr="00DF7A6F">
        <w:rPr>
          <w:rFonts w:eastAsia="Calibri" w:cs="Calibri"/>
          <w:sz w:val="24"/>
          <w:szCs w:val="24"/>
        </w:rPr>
        <w:t>relinquishers</w:t>
      </w:r>
      <w:proofErr w:type="spellEnd"/>
      <w:r w:rsidR="00231719" w:rsidRPr="00DF7A6F">
        <w:rPr>
          <w:rFonts w:eastAsia="Calibri" w:cs="Calibri"/>
          <w:sz w:val="24"/>
          <w:szCs w:val="24"/>
        </w:rPr>
        <w:t>’ each day at the minimum).</w:t>
      </w:r>
    </w:p>
    <w:p w:rsidR="00600530" w:rsidRPr="00600530" w:rsidRDefault="00231719" w:rsidP="00231719">
      <w:pPr>
        <w:pStyle w:val="ListParagraph"/>
        <w:numPr>
          <w:ilvl w:val="1"/>
          <w:numId w:val="4"/>
        </w:numPr>
        <w:rPr>
          <w:noProof/>
          <w:sz w:val="24"/>
          <w:szCs w:val="24"/>
        </w:rPr>
      </w:pPr>
      <w:r w:rsidRPr="00DF7A6F">
        <w:rPr>
          <w:rFonts w:eastAsia="Calibri" w:cs="Calibri"/>
          <w:sz w:val="24"/>
          <w:szCs w:val="24"/>
        </w:rPr>
        <w:t xml:space="preserve">Try to conduct your surveys during the week, over the weekend, and at different times of day to ensure a </w:t>
      </w:r>
      <w:r w:rsidRPr="00B572F0">
        <w:rPr>
          <w:rFonts w:eastAsia="Calibri" w:cs="Calibri"/>
          <w:sz w:val="24"/>
          <w:szCs w:val="24"/>
        </w:rPr>
        <w:t xml:space="preserve">wide representation of </w:t>
      </w:r>
      <w:r w:rsidR="00D74F37">
        <w:rPr>
          <w:rFonts w:eastAsia="Calibri" w:cs="Calibri"/>
          <w:sz w:val="24"/>
          <w:szCs w:val="24"/>
        </w:rPr>
        <w:t>potential situations experienced by th</w:t>
      </w:r>
      <w:r w:rsidR="00611AE9">
        <w:rPr>
          <w:rFonts w:eastAsia="Calibri" w:cs="Calibri"/>
          <w:sz w:val="24"/>
          <w:szCs w:val="24"/>
        </w:rPr>
        <w:t>ose relinquishing</w:t>
      </w:r>
    </w:p>
    <w:p w:rsidR="00231719" w:rsidRPr="00B572F0" w:rsidRDefault="007537E2" w:rsidP="00231719">
      <w:pPr>
        <w:pStyle w:val="ListParagraph"/>
        <w:numPr>
          <w:ilvl w:val="0"/>
          <w:numId w:val="4"/>
        </w:numPr>
        <w:rPr>
          <w:noProof/>
          <w:sz w:val="24"/>
          <w:szCs w:val="24"/>
        </w:rPr>
      </w:pPr>
      <w:r w:rsidRPr="00B572F0">
        <w:rPr>
          <w:rFonts w:eastAsia="Calibri" w:cs="Calibri"/>
          <w:noProof/>
          <w:sz w:val="24"/>
          <w:szCs w:val="24"/>
        </w:rPr>
        <w:t>Please c</w:t>
      </w:r>
      <w:r w:rsidR="00231719" w:rsidRPr="00B572F0">
        <w:rPr>
          <w:rFonts w:eastAsia="Calibri" w:cs="Calibri"/>
          <w:noProof/>
          <w:sz w:val="24"/>
          <w:szCs w:val="24"/>
        </w:rPr>
        <w:t>onduct only one survey per person</w:t>
      </w:r>
    </w:p>
    <w:p w:rsidR="00231719" w:rsidRPr="00B572F0" w:rsidRDefault="00231719" w:rsidP="00231719">
      <w:pPr>
        <w:pStyle w:val="ListParagraph"/>
        <w:numPr>
          <w:ilvl w:val="1"/>
          <w:numId w:val="4"/>
        </w:numPr>
        <w:rPr>
          <w:noProof/>
          <w:sz w:val="24"/>
          <w:szCs w:val="24"/>
        </w:rPr>
      </w:pPr>
      <w:r w:rsidRPr="00B572F0">
        <w:rPr>
          <w:rFonts w:eastAsia="Calibri" w:cs="Calibri"/>
          <w:noProof/>
          <w:sz w:val="24"/>
          <w:szCs w:val="24"/>
        </w:rPr>
        <w:t>If the person is there to surrender multiple animals, just choose one to survey, perhaps alphabetical by name</w:t>
      </w:r>
    </w:p>
    <w:p w:rsidR="00231719" w:rsidRPr="00F16EE9" w:rsidRDefault="00231719" w:rsidP="00231719">
      <w:pPr>
        <w:pStyle w:val="ListParagraph"/>
        <w:numPr>
          <w:ilvl w:val="0"/>
          <w:numId w:val="4"/>
        </w:numPr>
        <w:rPr>
          <w:sz w:val="24"/>
          <w:szCs w:val="24"/>
        </w:rPr>
      </w:pPr>
      <w:r w:rsidRPr="00B572F0">
        <w:rPr>
          <w:rFonts w:eastAsia="Calibri" w:cs="Calibri"/>
          <w:sz w:val="24"/>
          <w:szCs w:val="24"/>
        </w:rPr>
        <w:t xml:space="preserve">Record day, time, and reason why people </w:t>
      </w:r>
      <w:r w:rsidRPr="00F16EE9">
        <w:rPr>
          <w:rFonts w:eastAsia="Calibri" w:cs="Calibri"/>
          <w:sz w:val="24"/>
          <w:szCs w:val="24"/>
        </w:rPr>
        <w:t>refuse to answer questions</w:t>
      </w:r>
      <w:r w:rsidR="00DF7A6F" w:rsidRPr="00F16EE9">
        <w:rPr>
          <w:rFonts w:eastAsia="Calibri" w:cs="Calibri"/>
          <w:sz w:val="24"/>
          <w:szCs w:val="24"/>
        </w:rPr>
        <w:t xml:space="preserve"> (</w:t>
      </w:r>
      <w:r w:rsidR="004E3E54">
        <w:rPr>
          <w:rFonts w:eastAsia="Calibri" w:cs="Calibri"/>
          <w:sz w:val="24"/>
          <w:szCs w:val="24"/>
        </w:rPr>
        <w:t xml:space="preserve">see </w:t>
      </w:r>
      <w:hyperlink r:id="rId8" w:history="1">
        <w:r w:rsidR="00F16EE9" w:rsidRPr="001A57F5">
          <w:rPr>
            <w:rStyle w:val="Hyperlink"/>
            <w:rFonts w:eastAsia="Calibri" w:cs="Calibri"/>
            <w:b/>
            <w:sz w:val="24"/>
            <w:szCs w:val="24"/>
          </w:rPr>
          <w:t>Refused</w:t>
        </w:r>
      </w:hyperlink>
      <w:r w:rsidR="004E3E54">
        <w:rPr>
          <w:rFonts w:eastAsia="Calibri" w:cs="Calibri"/>
          <w:sz w:val="24"/>
          <w:szCs w:val="24"/>
        </w:rPr>
        <w:t xml:space="preserve"> document</w:t>
      </w:r>
      <w:r w:rsidR="00DF7A6F" w:rsidRPr="00F16EE9">
        <w:rPr>
          <w:rFonts w:eastAsia="Calibri" w:cs="Calibri"/>
          <w:sz w:val="24"/>
          <w:szCs w:val="24"/>
        </w:rPr>
        <w:t>)</w:t>
      </w:r>
      <w:r w:rsidR="00732E9A" w:rsidRPr="00F16EE9">
        <w:rPr>
          <w:rFonts w:eastAsia="Calibri" w:cs="Calibri"/>
          <w:sz w:val="24"/>
          <w:szCs w:val="24"/>
        </w:rPr>
        <w:t>.</w:t>
      </w:r>
    </w:p>
    <w:p w:rsidR="00781C71" w:rsidRDefault="00781C71" w:rsidP="003E3D29">
      <w:pPr>
        <w:rPr>
          <w:b/>
          <w:sz w:val="28"/>
          <w:szCs w:val="28"/>
        </w:rPr>
      </w:pPr>
    </w:p>
    <w:p w:rsidR="00781C71" w:rsidRDefault="00781C71" w:rsidP="003E3D29">
      <w:pPr>
        <w:rPr>
          <w:b/>
          <w:sz w:val="28"/>
          <w:szCs w:val="28"/>
        </w:rPr>
      </w:pPr>
    </w:p>
    <w:p w:rsidR="003E3D29" w:rsidRPr="00F16EE9" w:rsidRDefault="003E3D29" w:rsidP="003E3D29">
      <w:pPr>
        <w:rPr>
          <w:b/>
          <w:sz w:val="28"/>
          <w:szCs w:val="28"/>
        </w:rPr>
      </w:pPr>
      <w:r w:rsidRPr="00F16EE9">
        <w:rPr>
          <w:b/>
          <w:sz w:val="28"/>
          <w:szCs w:val="28"/>
        </w:rPr>
        <w:lastRenderedPageBreak/>
        <w:t>Survey Question Tip</w:t>
      </w:r>
    </w:p>
    <w:p w:rsidR="003E3D29" w:rsidRPr="003E3D29" w:rsidRDefault="003E3D29" w:rsidP="003E3D29">
      <w:pPr>
        <w:pStyle w:val="ListParagraph"/>
        <w:numPr>
          <w:ilvl w:val="0"/>
          <w:numId w:val="13"/>
        </w:numPr>
        <w:rPr>
          <w:sz w:val="24"/>
          <w:szCs w:val="24"/>
        </w:rPr>
      </w:pPr>
      <w:r w:rsidRPr="00F16EE9">
        <w:rPr>
          <w:sz w:val="24"/>
          <w:szCs w:val="24"/>
        </w:rPr>
        <w:t>When asking open ended questions, like question #</w:t>
      </w:r>
      <w:r w:rsidR="00F16EE9" w:rsidRPr="00F16EE9">
        <w:rPr>
          <w:sz w:val="24"/>
          <w:szCs w:val="24"/>
        </w:rPr>
        <w:t>1</w:t>
      </w:r>
      <w:r w:rsidRPr="00F16EE9">
        <w:rPr>
          <w:sz w:val="24"/>
          <w:szCs w:val="24"/>
        </w:rPr>
        <w:t xml:space="preserve"> on the survey, we recommend writing</w:t>
      </w:r>
      <w:r w:rsidRPr="003E3D29">
        <w:rPr>
          <w:sz w:val="24"/>
          <w:szCs w:val="24"/>
        </w:rPr>
        <w:t xml:space="preserve"> exactly what the respondent says.  Do not interpret what they are saying. Be as thorough and detailed as possible. The people reviewing the data for your program proposal may not be familiar with the circumstances.</w:t>
      </w:r>
    </w:p>
    <w:p w:rsidR="003E3D29" w:rsidRPr="00B572F0" w:rsidRDefault="003E3D29" w:rsidP="003E3D29">
      <w:pPr>
        <w:pStyle w:val="ListParagraph"/>
        <w:spacing w:after="0" w:line="240" w:lineRule="auto"/>
        <w:ind w:firstLine="720"/>
        <w:rPr>
          <w:sz w:val="24"/>
          <w:szCs w:val="24"/>
        </w:rPr>
      </w:pPr>
      <w:r w:rsidRPr="00B572F0">
        <w:rPr>
          <w:sz w:val="24"/>
          <w:szCs w:val="24"/>
        </w:rPr>
        <w:t>An example of a mistake would be:</w:t>
      </w:r>
    </w:p>
    <w:p w:rsidR="003E3D29" w:rsidRPr="00B572F0" w:rsidRDefault="003E3D29" w:rsidP="003E3D29">
      <w:pPr>
        <w:pStyle w:val="ListParagraph"/>
        <w:spacing w:after="0" w:line="240" w:lineRule="auto"/>
        <w:ind w:firstLine="720"/>
        <w:rPr>
          <w:sz w:val="24"/>
          <w:szCs w:val="24"/>
        </w:rPr>
      </w:pPr>
      <w:r w:rsidRPr="00B572F0">
        <w:rPr>
          <w:sz w:val="24"/>
          <w:szCs w:val="24"/>
        </w:rPr>
        <w:t>“She has a broken leg”.</w:t>
      </w:r>
    </w:p>
    <w:p w:rsidR="003E3D29" w:rsidRPr="00B572F0" w:rsidRDefault="003E3D29" w:rsidP="003E3D29">
      <w:pPr>
        <w:pStyle w:val="ListParagraph"/>
        <w:spacing w:after="0" w:line="240" w:lineRule="auto"/>
        <w:rPr>
          <w:sz w:val="24"/>
          <w:szCs w:val="24"/>
        </w:rPr>
      </w:pPr>
    </w:p>
    <w:p w:rsidR="003E3D29" w:rsidRPr="00B572F0" w:rsidRDefault="003E3D29" w:rsidP="003E3D29">
      <w:pPr>
        <w:pStyle w:val="ListParagraph"/>
        <w:spacing w:after="0" w:line="240" w:lineRule="auto"/>
        <w:ind w:left="1440"/>
        <w:rPr>
          <w:sz w:val="24"/>
          <w:szCs w:val="24"/>
        </w:rPr>
      </w:pPr>
      <w:r w:rsidRPr="00B572F0">
        <w:rPr>
          <w:sz w:val="24"/>
          <w:szCs w:val="24"/>
        </w:rPr>
        <w:t xml:space="preserve">There are </w:t>
      </w:r>
      <w:r w:rsidRPr="00B572F0">
        <w:rPr>
          <w:sz w:val="24"/>
          <w:szCs w:val="24"/>
          <w:u w:val="single"/>
        </w:rPr>
        <w:t>at least</w:t>
      </w:r>
      <w:r w:rsidRPr="00B572F0">
        <w:rPr>
          <w:sz w:val="24"/>
          <w:szCs w:val="24"/>
        </w:rPr>
        <w:t xml:space="preserve"> two possible interpretations of this statement. These are both correct ways to record:</w:t>
      </w:r>
    </w:p>
    <w:p w:rsidR="00893CF0" w:rsidRPr="003E3D29" w:rsidRDefault="00893CF0" w:rsidP="003E3D29">
      <w:pPr>
        <w:pStyle w:val="ListParagraph"/>
        <w:spacing w:after="0" w:line="240" w:lineRule="auto"/>
        <w:ind w:left="1440"/>
        <w:rPr>
          <w:sz w:val="24"/>
          <w:szCs w:val="24"/>
        </w:rPr>
      </w:pPr>
    </w:p>
    <w:p w:rsidR="003E3D29" w:rsidRPr="003E3D29" w:rsidRDefault="003E3D29" w:rsidP="003E3D29">
      <w:pPr>
        <w:pStyle w:val="ListParagraph"/>
        <w:spacing w:after="0" w:line="240" w:lineRule="auto"/>
        <w:ind w:firstLine="720"/>
        <w:rPr>
          <w:sz w:val="24"/>
          <w:szCs w:val="24"/>
        </w:rPr>
      </w:pPr>
      <w:r w:rsidRPr="003E3D29">
        <w:rPr>
          <w:sz w:val="24"/>
          <w:szCs w:val="24"/>
        </w:rPr>
        <w:t>“My dog, Minnie, has a broken leg and is in pain. I can’t afford to take her to the vet”.</w:t>
      </w:r>
    </w:p>
    <w:p w:rsidR="003E3D29" w:rsidRPr="003E3D29" w:rsidRDefault="003E3D29" w:rsidP="003E3D29">
      <w:pPr>
        <w:pStyle w:val="ListParagraph"/>
        <w:spacing w:after="0" w:line="240" w:lineRule="auto"/>
        <w:ind w:firstLine="720"/>
        <w:rPr>
          <w:sz w:val="24"/>
          <w:szCs w:val="24"/>
        </w:rPr>
      </w:pPr>
      <w:r w:rsidRPr="003E3D29">
        <w:rPr>
          <w:sz w:val="24"/>
          <w:szCs w:val="24"/>
        </w:rPr>
        <w:t>OR</w:t>
      </w:r>
    </w:p>
    <w:p w:rsidR="003E3D29" w:rsidRPr="003E3D29" w:rsidRDefault="003E3D29" w:rsidP="003E3D29">
      <w:pPr>
        <w:pStyle w:val="ListParagraph"/>
        <w:spacing w:after="0" w:line="240" w:lineRule="auto"/>
        <w:ind w:firstLine="720"/>
        <w:rPr>
          <w:sz w:val="24"/>
          <w:szCs w:val="24"/>
        </w:rPr>
      </w:pPr>
      <w:r w:rsidRPr="003E3D29">
        <w:rPr>
          <w:sz w:val="24"/>
          <w:szCs w:val="24"/>
        </w:rPr>
        <w:t>“I, Mary, have a broken leg and can no longer take care of my dog, Minnie.”</w:t>
      </w:r>
    </w:p>
    <w:p w:rsidR="003E3D29" w:rsidRDefault="003E3D29" w:rsidP="005C3845">
      <w:pPr>
        <w:rPr>
          <w:b/>
          <w:bCs/>
          <w:sz w:val="28"/>
          <w:szCs w:val="28"/>
        </w:rPr>
      </w:pPr>
    </w:p>
    <w:p w:rsidR="005C3845" w:rsidRDefault="2000503E" w:rsidP="005C3845">
      <w:pPr>
        <w:rPr>
          <w:b/>
          <w:bCs/>
          <w:sz w:val="28"/>
          <w:szCs w:val="28"/>
        </w:rPr>
      </w:pPr>
      <w:r w:rsidRPr="00DF7A6F">
        <w:rPr>
          <w:b/>
          <w:bCs/>
          <w:sz w:val="28"/>
          <w:szCs w:val="28"/>
        </w:rPr>
        <w:t xml:space="preserve">Survey </w:t>
      </w:r>
      <w:r w:rsidR="009B4C2B">
        <w:rPr>
          <w:b/>
          <w:bCs/>
          <w:sz w:val="28"/>
          <w:szCs w:val="28"/>
        </w:rPr>
        <w:t>Process</w:t>
      </w:r>
    </w:p>
    <w:p w:rsidR="009B4C2B" w:rsidRPr="009B4C2B" w:rsidRDefault="00B572F0" w:rsidP="005C3845">
      <w:pPr>
        <w:rPr>
          <w:bCs/>
          <w:sz w:val="24"/>
          <w:szCs w:val="24"/>
        </w:rPr>
      </w:pPr>
      <w:r>
        <w:rPr>
          <w:bCs/>
          <w:sz w:val="24"/>
          <w:szCs w:val="24"/>
        </w:rPr>
        <w:t xml:space="preserve">Before you </w:t>
      </w:r>
      <w:r w:rsidR="009B4C2B" w:rsidRPr="009B4C2B">
        <w:rPr>
          <w:bCs/>
          <w:sz w:val="24"/>
          <w:szCs w:val="24"/>
        </w:rPr>
        <w:t>begin to conduct a survey, you will want to lay out the following ground work.</w:t>
      </w:r>
    </w:p>
    <w:p w:rsidR="009767C0" w:rsidRPr="009767C0" w:rsidRDefault="009B4C2B" w:rsidP="009767C0">
      <w:pPr>
        <w:rPr>
          <w:b/>
          <w:bCs/>
          <w:sz w:val="24"/>
          <w:szCs w:val="24"/>
        </w:rPr>
      </w:pPr>
      <w:r>
        <w:rPr>
          <w:b/>
          <w:bCs/>
          <w:sz w:val="24"/>
          <w:szCs w:val="24"/>
        </w:rPr>
        <w:t xml:space="preserve">Step 1:  </w:t>
      </w:r>
      <w:r w:rsidR="00825D7B">
        <w:rPr>
          <w:b/>
          <w:bCs/>
          <w:sz w:val="24"/>
          <w:szCs w:val="24"/>
        </w:rPr>
        <w:t xml:space="preserve">Determine how </w:t>
      </w:r>
      <w:r w:rsidR="009A5F95">
        <w:rPr>
          <w:b/>
          <w:bCs/>
          <w:sz w:val="24"/>
          <w:szCs w:val="24"/>
        </w:rPr>
        <w:t xml:space="preserve">you will collect </w:t>
      </w:r>
      <w:r w:rsidR="009767C0">
        <w:rPr>
          <w:b/>
          <w:bCs/>
          <w:sz w:val="24"/>
          <w:szCs w:val="24"/>
        </w:rPr>
        <w:t>survey responses</w:t>
      </w:r>
    </w:p>
    <w:p w:rsidR="006E3757" w:rsidRDefault="00E40BFE" w:rsidP="005C3845">
      <w:pPr>
        <w:rPr>
          <w:sz w:val="24"/>
          <w:szCs w:val="24"/>
        </w:rPr>
      </w:pPr>
      <w:r w:rsidRPr="000137F4">
        <w:rPr>
          <w:sz w:val="24"/>
          <w:szCs w:val="24"/>
        </w:rPr>
        <w:t>At the ASPCA we use Survey Monkey</w:t>
      </w:r>
      <w:r w:rsidR="00DD036F" w:rsidRPr="000137F4">
        <w:rPr>
          <w:sz w:val="24"/>
          <w:szCs w:val="24"/>
        </w:rPr>
        <w:t xml:space="preserve"> and </w:t>
      </w:r>
      <w:proofErr w:type="spellStart"/>
      <w:r w:rsidR="00DD036F" w:rsidRPr="000137F4">
        <w:rPr>
          <w:sz w:val="24"/>
          <w:szCs w:val="24"/>
        </w:rPr>
        <w:t>QuickTap</w:t>
      </w:r>
      <w:proofErr w:type="spellEnd"/>
      <w:r w:rsidR="00DD036F" w:rsidRPr="000137F4">
        <w:rPr>
          <w:sz w:val="24"/>
          <w:szCs w:val="24"/>
        </w:rPr>
        <w:t xml:space="preserve"> when doing survey work.  Survey Monkey offers a free basic plan and </w:t>
      </w:r>
      <w:proofErr w:type="spellStart"/>
      <w:r w:rsidR="00DD036F" w:rsidRPr="000137F4">
        <w:rPr>
          <w:sz w:val="24"/>
          <w:szCs w:val="24"/>
        </w:rPr>
        <w:t>QuickTap</w:t>
      </w:r>
      <w:proofErr w:type="spellEnd"/>
      <w:r w:rsidR="00DD036F" w:rsidRPr="000137F4">
        <w:rPr>
          <w:sz w:val="24"/>
          <w:szCs w:val="24"/>
        </w:rPr>
        <w:t xml:space="preserve"> has a plan that starts at $19/month.  If conducting surveys real time using a tablet, smart-phone</w:t>
      </w:r>
      <w:r w:rsidR="00616DD3" w:rsidRPr="000137F4">
        <w:rPr>
          <w:sz w:val="24"/>
          <w:szCs w:val="24"/>
        </w:rPr>
        <w:t>,</w:t>
      </w:r>
      <w:r w:rsidR="00DD036F" w:rsidRPr="000137F4">
        <w:rPr>
          <w:sz w:val="24"/>
          <w:szCs w:val="24"/>
        </w:rPr>
        <w:t xml:space="preserve"> or computer Survey Monkey does requires </w:t>
      </w:r>
      <w:r w:rsidR="00616DD3" w:rsidRPr="000137F4">
        <w:rPr>
          <w:sz w:val="24"/>
          <w:szCs w:val="24"/>
        </w:rPr>
        <w:t>Wi-F</w:t>
      </w:r>
      <w:r w:rsidR="00DD036F" w:rsidRPr="000137F4">
        <w:rPr>
          <w:sz w:val="24"/>
          <w:szCs w:val="24"/>
        </w:rPr>
        <w:t xml:space="preserve">i.  With </w:t>
      </w:r>
      <w:proofErr w:type="spellStart"/>
      <w:r w:rsidR="00DD036F" w:rsidRPr="000137F4">
        <w:rPr>
          <w:sz w:val="24"/>
          <w:szCs w:val="24"/>
        </w:rPr>
        <w:t>Quicktap</w:t>
      </w:r>
      <w:proofErr w:type="spellEnd"/>
      <w:r w:rsidR="00DD036F" w:rsidRPr="000137F4">
        <w:rPr>
          <w:sz w:val="24"/>
          <w:szCs w:val="24"/>
        </w:rPr>
        <w:t xml:space="preserve"> you can conduct your survey </w:t>
      </w:r>
      <w:r w:rsidR="00616DD3" w:rsidRPr="000137F4">
        <w:rPr>
          <w:sz w:val="24"/>
          <w:szCs w:val="24"/>
        </w:rPr>
        <w:t>in real time, without Wi-F</w:t>
      </w:r>
      <w:r w:rsidR="00DD036F" w:rsidRPr="000137F4">
        <w:rPr>
          <w:sz w:val="24"/>
          <w:szCs w:val="24"/>
        </w:rPr>
        <w:t xml:space="preserve">i, and upload when you </w:t>
      </w:r>
      <w:r w:rsidR="00616DD3" w:rsidRPr="000137F4">
        <w:rPr>
          <w:sz w:val="24"/>
          <w:szCs w:val="24"/>
        </w:rPr>
        <w:t>reconnect with Wi-Fi</w:t>
      </w:r>
      <w:r w:rsidR="00DD036F" w:rsidRPr="000137F4">
        <w:rPr>
          <w:sz w:val="24"/>
          <w:szCs w:val="24"/>
        </w:rPr>
        <w:t>.</w:t>
      </w:r>
      <w:r w:rsidR="00223999" w:rsidRPr="000137F4">
        <w:rPr>
          <w:sz w:val="24"/>
          <w:szCs w:val="24"/>
        </w:rPr>
        <w:t xml:space="preserve">  You can also create sur</w:t>
      </w:r>
      <w:r w:rsidR="009767C0">
        <w:rPr>
          <w:sz w:val="24"/>
          <w:szCs w:val="24"/>
        </w:rPr>
        <w:t>veys for free with Google Forms</w:t>
      </w:r>
      <w:r w:rsidR="00051AD8">
        <w:rPr>
          <w:sz w:val="24"/>
          <w:szCs w:val="24"/>
        </w:rPr>
        <w:t xml:space="preserve"> and last but not least you can use paper and pencil and enter your results into a spreadsheet for easier analysis.</w:t>
      </w:r>
      <w:r w:rsidR="00F16EE9">
        <w:rPr>
          <w:sz w:val="24"/>
          <w:szCs w:val="24"/>
        </w:rPr>
        <w:t xml:space="preserve">  In case of technical issues, it’s always a good idea to backup or have a clean copy of your survey data.</w:t>
      </w:r>
      <w:r w:rsidR="00733339">
        <w:rPr>
          <w:sz w:val="24"/>
          <w:szCs w:val="24"/>
        </w:rPr>
        <w:t xml:space="preserve">  </w:t>
      </w:r>
    </w:p>
    <w:p w:rsidR="00231719" w:rsidRDefault="009B4C2B" w:rsidP="009A5F95">
      <w:pPr>
        <w:rPr>
          <w:b/>
          <w:sz w:val="24"/>
          <w:szCs w:val="24"/>
        </w:rPr>
      </w:pPr>
      <w:r>
        <w:rPr>
          <w:b/>
          <w:sz w:val="24"/>
          <w:szCs w:val="24"/>
        </w:rPr>
        <w:t>Step 2</w:t>
      </w:r>
      <w:r w:rsidR="00231719">
        <w:rPr>
          <w:b/>
          <w:sz w:val="24"/>
          <w:szCs w:val="24"/>
        </w:rPr>
        <w:t>:</w:t>
      </w:r>
      <w:r>
        <w:rPr>
          <w:b/>
          <w:sz w:val="24"/>
          <w:szCs w:val="24"/>
        </w:rPr>
        <w:t xml:space="preserve">  </w:t>
      </w:r>
      <w:r w:rsidR="00231719">
        <w:rPr>
          <w:b/>
          <w:sz w:val="24"/>
          <w:szCs w:val="24"/>
        </w:rPr>
        <w:t>Determine who will be conducting the surveys (staff and/or volunteers)</w:t>
      </w:r>
    </w:p>
    <w:p w:rsidR="000F4F19" w:rsidRDefault="00013AEF" w:rsidP="009A5F95">
      <w:pPr>
        <w:rPr>
          <w:sz w:val="24"/>
          <w:szCs w:val="24"/>
        </w:rPr>
      </w:pPr>
      <w:r>
        <w:rPr>
          <w:sz w:val="24"/>
          <w:szCs w:val="24"/>
        </w:rPr>
        <w:t>We recommend having the same one or two people conduct the surveys</w:t>
      </w:r>
      <w:r w:rsidR="001C296C">
        <w:rPr>
          <w:sz w:val="24"/>
          <w:szCs w:val="24"/>
        </w:rPr>
        <w:t xml:space="preserve"> and</w:t>
      </w:r>
      <w:r w:rsidR="00D74F37">
        <w:rPr>
          <w:sz w:val="24"/>
          <w:szCs w:val="24"/>
        </w:rPr>
        <w:t xml:space="preserve"> that there </w:t>
      </w:r>
      <w:r w:rsidR="001C296C">
        <w:rPr>
          <w:sz w:val="24"/>
          <w:szCs w:val="24"/>
        </w:rPr>
        <w:t>is</w:t>
      </w:r>
      <w:r w:rsidR="006171AA">
        <w:rPr>
          <w:sz w:val="24"/>
          <w:szCs w:val="24"/>
        </w:rPr>
        <w:t xml:space="preserve"> </w:t>
      </w:r>
      <w:r w:rsidR="00D74F37">
        <w:rPr>
          <w:sz w:val="24"/>
          <w:szCs w:val="24"/>
        </w:rPr>
        <w:t xml:space="preserve">one supervisor or person in a leadership role overseeing the process.  </w:t>
      </w:r>
      <w:r w:rsidR="00DF7A6F">
        <w:rPr>
          <w:sz w:val="24"/>
          <w:szCs w:val="24"/>
        </w:rPr>
        <w:t>Regardless of who is conducti</w:t>
      </w:r>
      <w:r w:rsidR="00D25173">
        <w:rPr>
          <w:sz w:val="24"/>
          <w:szCs w:val="24"/>
        </w:rPr>
        <w:t>ng the surveys you will want to let your staff and volunteers know that survey work is happening and to provide them with a point person(s) should they be approached by someone wanting to surrender.</w:t>
      </w:r>
    </w:p>
    <w:p w:rsidR="00A0621F" w:rsidRDefault="00A0621F" w:rsidP="009A5F95">
      <w:pPr>
        <w:rPr>
          <w:sz w:val="24"/>
          <w:szCs w:val="24"/>
        </w:rPr>
      </w:pPr>
      <w:r>
        <w:rPr>
          <w:sz w:val="24"/>
          <w:szCs w:val="24"/>
        </w:rPr>
        <w:t>Who should you choose to conduct the surveys?</w:t>
      </w:r>
    </w:p>
    <w:p w:rsidR="00A0621F" w:rsidRDefault="00A0621F" w:rsidP="00A0621F">
      <w:pPr>
        <w:pStyle w:val="ListParagraph"/>
        <w:numPr>
          <w:ilvl w:val="0"/>
          <w:numId w:val="13"/>
        </w:numPr>
        <w:rPr>
          <w:sz w:val="24"/>
          <w:szCs w:val="24"/>
        </w:rPr>
      </w:pPr>
      <w:r>
        <w:rPr>
          <w:sz w:val="24"/>
          <w:szCs w:val="24"/>
        </w:rPr>
        <w:t>Choose someone who can be impartial when listening to the answers of the people responding to the survey and won’t respond emotionally.</w:t>
      </w:r>
    </w:p>
    <w:p w:rsidR="00A0621F" w:rsidRPr="005B079B" w:rsidRDefault="00A0621F" w:rsidP="00A0621F">
      <w:pPr>
        <w:pStyle w:val="ListParagraph"/>
        <w:numPr>
          <w:ilvl w:val="0"/>
          <w:numId w:val="13"/>
        </w:numPr>
        <w:rPr>
          <w:sz w:val="24"/>
          <w:szCs w:val="24"/>
        </w:rPr>
      </w:pPr>
      <w:r>
        <w:rPr>
          <w:sz w:val="24"/>
          <w:szCs w:val="24"/>
        </w:rPr>
        <w:t xml:space="preserve">Choose someone who can ask the questions in a straightforward, unbiased way; without suggesting to the person what their answers should be. </w:t>
      </w:r>
    </w:p>
    <w:p w:rsidR="00A0621F" w:rsidRPr="00A0621F" w:rsidRDefault="00A0621F" w:rsidP="00A0621F">
      <w:pPr>
        <w:pStyle w:val="ListParagraph"/>
        <w:numPr>
          <w:ilvl w:val="0"/>
          <w:numId w:val="13"/>
        </w:numPr>
        <w:rPr>
          <w:sz w:val="24"/>
          <w:szCs w:val="24"/>
        </w:rPr>
      </w:pPr>
      <w:r>
        <w:rPr>
          <w:sz w:val="24"/>
          <w:szCs w:val="24"/>
        </w:rPr>
        <w:t>Choose someone who can record the answers faithfully and someone you trust to make sure the answers are correctly entered into your data system</w:t>
      </w:r>
    </w:p>
    <w:p w:rsidR="000F4F19" w:rsidRPr="00FA00FD" w:rsidRDefault="009B4C2B" w:rsidP="009A5F95">
      <w:pPr>
        <w:rPr>
          <w:b/>
          <w:sz w:val="24"/>
          <w:szCs w:val="24"/>
        </w:rPr>
      </w:pPr>
      <w:r>
        <w:rPr>
          <w:b/>
          <w:sz w:val="24"/>
          <w:szCs w:val="24"/>
        </w:rPr>
        <w:lastRenderedPageBreak/>
        <w:t xml:space="preserve">Step </w:t>
      </w:r>
      <w:r w:rsidRPr="00FA00FD">
        <w:rPr>
          <w:b/>
          <w:sz w:val="24"/>
          <w:szCs w:val="24"/>
        </w:rPr>
        <w:t xml:space="preserve">3:  </w:t>
      </w:r>
      <w:r w:rsidR="000F4F19" w:rsidRPr="00FA00FD">
        <w:rPr>
          <w:b/>
          <w:sz w:val="24"/>
          <w:szCs w:val="24"/>
        </w:rPr>
        <w:t>Train staff member</w:t>
      </w:r>
      <w:r w:rsidR="00013AEF">
        <w:rPr>
          <w:b/>
          <w:sz w:val="24"/>
          <w:szCs w:val="24"/>
        </w:rPr>
        <w:t>(</w:t>
      </w:r>
      <w:r w:rsidR="000F4F19" w:rsidRPr="00FA00FD">
        <w:rPr>
          <w:b/>
          <w:sz w:val="24"/>
          <w:szCs w:val="24"/>
        </w:rPr>
        <w:t>s</w:t>
      </w:r>
      <w:r w:rsidR="00013AEF">
        <w:rPr>
          <w:b/>
          <w:sz w:val="24"/>
          <w:szCs w:val="24"/>
        </w:rPr>
        <w:t>)</w:t>
      </w:r>
      <w:r w:rsidR="000F4F19" w:rsidRPr="00FA00FD">
        <w:rPr>
          <w:b/>
          <w:sz w:val="24"/>
          <w:szCs w:val="24"/>
        </w:rPr>
        <w:t xml:space="preserve"> and/or volunteer</w:t>
      </w:r>
      <w:r w:rsidR="00013AEF">
        <w:rPr>
          <w:b/>
          <w:sz w:val="24"/>
          <w:szCs w:val="24"/>
        </w:rPr>
        <w:t>(</w:t>
      </w:r>
      <w:r w:rsidR="000F4F19" w:rsidRPr="00FA00FD">
        <w:rPr>
          <w:b/>
          <w:sz w:val="24"/>
          <w:szCs w:val="24"/>
        </w:rPr>
        <w:t>s</w:t>
      </w:r>
      <w:r w:rsidR="00013AEF">
        <w:rPr>
          <w:b/>
          <w:sz w:val="24"/>
          <w:szCs w:val="24"/>
        </w:rPr>
        <w:t>)</w:t>
      </w:r>
      <w:r w:rsidR="000F4F19" w:rsidRPr="00FA00FD">
        <w:rPr>
          <w:b/>
          <w:sz w:val="24"/>
          <w:szCs w:val="24"/>
        </w:rPr>
        <w:t xml:space="preserve"> who will be conducting surveys</w:t>
      </w:r>
    </w:p>
    <w:p w:rsidR="00231719" w:rsidRPr="00FA00FD" w:rsidRDefault="00A0621F" w:rsidP="009B02E8">
      <w:pPr>
        <w:pStyle w:val="ListParagraph"/>
        <w:numPr>
          <w:ilvl w:val="0"/>
          <w:numId w:val="12"/>
        </w:numPr>
        <w:rPr>
          <w:sz w:val="24"/>
          <w:szCs w:val="24"/>
        </w:rPr>
      </w:pPr>
      <w:bookmarkStart w:id="0" w:name="_GoBack"/>
      <w:bookmarkEnd w:id="0"/>
      <w:r>
        <w:rPr>
          <w:sz w:val="24"/>
          <w:szCs w:val="24"/>
        </w:rPr>
        <w:t>Review the ASPCA RFP</w:t>
      </w:r>
    </w:p>
    <w:p w:rsidR="009B02E8" w:rsidRPr="00FA00FD" w:rsidRDefault="00F16EE9" w:rsidP="009B02E8">
      <w:pPr>
        <w:pStyle w:val="ListParagraph"/>
        <w:numPr>
          <w:ilvl w:val="0"/>
          <w:numId w:val="12"/>
        </w:numPr>
        <w:rPr>
          <w:sz w:val="24"/>
          <w:szCs w:val="24"/>
        </w:rPr>
      </w:pPr>
      <w:r>
        <w:rPr>
          <w:sz w:val="24"/>
          <w:szCs w:val="24"/>
        </w:rPr>
        <w:t xml:space="preserve">Watch </w:t>
      </w:r>
      <w:r w:rsidR="00B572F0" w:rsidRPr="00FA00FD">
        <w:rPr>
          <w:sz w:val="24"/>
          <w:szCs w:val="24"/>
        </w:rPr>
        <w:t xml:space="preserve">the recorded </w:t>
      </w:r>
      <w:r w:rsidR="009B02E8" w:rsidRPr="00FA00FD">
        <w:rPr>
          <w:sz w:val="24"/>
          <w:szCs w:val="24"/>
        </w:rPr>
        <w:t>ASPCA Webinar</w:t>
      </w:r>
      <w:r w:rsidR="00B572F0" w:rsidRPr="00FA00FD">
        <w:rPr>
          <w:sz w:val="24"/>
          <w:szCs w:val="24"/>
        </w:rPr>
        <w:t xml:space="preserve"> </w:t>
      </w:r>
    </w:p>
    <w:p w:rsidR="009B02E8" w:rsidRPr="00FA00FD" w:rsidRDefault="009B02E8" w:rsidP="009B02E8">
      <w:pPr>
        <w:pStyle w:val="ListParagraph"/>
        <w:numPr>
          <w:ilvl w:val="0"/>
          <w:numId w:val="12"/>
        </w:numPr>
        <w:rPr>
          <w:sz w:val="24"/>
          <w:szCs w:val="24"/>
        </w:rPr>
      </w:pPr>
      <w:r w:rsidRPr="00FA00FD">
        <w:rPr>
          <w:sz w:val="24"/>
          <w:szCs w:val="24"/>
        </w:rPr>
        <w:t xml:space="preserve">Review </w:t>
      </w:r>
      <w:r w:rsidR="00051AD8">
        <w:rPr>
          <w:sz w:val="24"/>
          <w:szCs w:val="24"/>
        </w:rPr>
        <w:t xml:space="preserve">and become familiar with the </w:t>
      </w:r>
      <w:r w:rsidRPr="00FA00FD">
        <w:rPr>
          <w:sz w:val="24"/>
          <w:szCs w:val="24"/>
        </w:rPr>
        <w:t>Survey Questions</w:t>
      </w:r>
    </w:p>
    <w:p w:rsidR="0047598E" w:rsidRDefault="009B02E8" w:rsidP="0047598E">
      <w:pPr>
        <w:pStyle w:val="ListParagraph"/>
        <w:numPr>
          <w:ilvl w:val="0"/>
          <w:numId w:val="12"/>
        </w:numPr>
        <w:rPr>
          <w:sz w:val="24"/>
          <w:szCs w:val="24"/>
        </w:rPr>
      </w:pPr>
      <w:r w:rsidRPr="00FA00FD">
        <w:rPr>
          <w:sz w:val="24"/>
          <w:szCs w:val="24"/>
        </w:rPr>
        <w:t xml:space="preserve">Review </w:t>
      </w:r>
      <w:r w:rsidR="007A0762">
        <w:rPr>
          <w:sz w:val="24"/>
          <w:szCs w:val="24"/>
        </w:rPr>
        <w:t xml:space="preserve">your </w:t>
      </w:r>
      <w:r w:rsidRPr="00FA00FD">
        <w:rPr>
          <w:sz w:val="24"/>
          <w:szCs w:val="24"/>
        </w:rPr>
        <w:t>Survey Tool Process</w:t>
      </w:r>
      <w:r w:rsidR="007A0762">
        <w:rPr>
          <w:sz w:val="24"/>
          <w:szCs w:val="24"/>
        </w:rPr>
        <w:t xml:space="preserve"> (i.e. Survey Monkey, </w:t>
      </w:r>
      <w:proofErr w:type="spellStart"/>
      <w:r w:rsidR="007A0762">
        <w:rPr>
          <w:sz w:val="24"/>
          <w:szCs w:val="24"/>
        </w:rPr>
        <w:t>Quicktap</w:t>
      </w:r>
      <w:proofErr w:type="spellEnd"/>
      <w:r w:rsidR="007A0762">
        <w:rPr>
          <w:sz w:val="24"/>
          <w:szCs w:val="24"/>
        </w:rPr>
        <w:t>, paper and pencil, etc)</w:t>
      </w:r>
    </w:p>
    <w:p w:rsidR="00733339" w:rsidRPr="00733339" w:rsidRDefault="00733339" w:rsidP="00733339">
      <w:pPr>
        <w:pStyle w:val="ListParagraph"/>
        <w:numPr>
          <w:ilvl w:val="1"/>
          <w:numId w:val="12"/>
        </w:numPr>
        <w:rPr>
          <w:sz w:val="24"/>
          <w:szCs w:val="24"/>
        </w:rPr>
      </w:pPr>
      <w:r>
        <w:rPr>
          <w:sz w:val="24"/>
          <w:szCs w:val="24"/>
        </w:rPr>
        <w:t xml:space="preserve">For the recorded ASPCA Webinar we used Google Forms as our survey tool.  </w:t>
      </w:r>
      <w:r w:rsidRPr="00733339">
        <w:rPr>
          <w:sz w:val="24"/>
          <w:szCs w:val="24"/>
        </w:rPr>
        <w:t xml:space="preserve">Should your organization decide to use Google Forms please contact Lindsay Cicconi </w:t>
      </w:r>
      <w:r>
        <w:rPr>
          <w:sz w:val="24"/>
          <w:szCs w:val="24"/>
        </w:rPr>
        <w:t>at</w:t>
      </w:r>
      <w:r w:rsidRPr="00733339">
        <w:rPr>
          <w:sz w:val="24"/>
          <w:szCs w:val="24"/>
        </w:rPr>
        <w:t xml:space="preserve"> </w:t>
      </w:r>
      <w:hyperlink r:id="rId9" w:history="1">
        <w:r w:rsidRPr="00733339">
          <w:rPr>
            <w:rStyle w:val="Hyperlink"/>
            <w:sz w:val="24"/>
            <w:szCs w:val="24"/>
          </w:rPr>
          <w:t>lindsay.cicconi@aspca.org</w:t>
        </w:r>
      </w:hyperlink>
      <w:r w:rsidRPr="00733339">
        <w:rPr>
          <w:sz w:val="24"/>
          <w:szCs w:val="24"/>
        </w:rPr>
        <w:t xml:space="preserve"> and she will email you the pre-built survey.</w:t>
      </w:r>
    </w:p>
    <w:p w:rsidR="00C0320A" w:rsidRDefault="00C0320A" w:rsidP="0047598E">
      <w:pPr>
        <w:pStyle w:val="ListParagraph"/>
        <w:numPr>
          <w:ilvl w:val="0"/>
          <w:numId w:val="12"/>
        </w:numPr>
        <w:rPr>
          <w:sz w:val="24"/>
          <w:szCs w:val="24"/>
        </w:rPr>
      </w:pPr>
      <w:r>
        <w:rPr>
          <w:sz w:val="24"/>
          <w:szCs w:val="24"/>
        </w:rPr>
        <w:t>Practice interviewing by surveying some staff or friends</w:t>
      </w:r>
      <w:r w:rsidR="009A58EF">
        <w:rPr>
          <w:sz w:val="24"/>
          <w:szCs w:val="24"/>
        </w:rPr>
        <w:t xml:space="preserve"> first</w:t>
      </w:r>
    </w:p>
    <w:p w:rsidR="009A58EF" w:rsidRPr="00FA00FD" w:rsidRDefault="00555D25" w:rsidP="0047598E">
      <w:pPr>
        <w:pStyle w:val="ListParagraph"/>
        <w:numPr>
          <w:ilvl w:val="0"/>
          <w:numId w:val="12"/>
        </w:numPr>
        <w:rPr>
          <w:sz w:val="24"/>
          <w:szCs w:val="24"/>
        </w:rPr>
      </w:pPr>
      <w:r>
        <w:rPr>
          <w:sz w:val="24"/>
          <w:szCs w:val="24"/>
        </w:rPr>
        <w:t>R</w:t>
      </w:r>
      <w:r w:rsidR="009A58EF">
        <w:rPr>
          <w:sz w:val="24"/>
          <w:szCs w:val="24"/>
        </w:rPr>
        <w:t xml:space="preserve">eview </w:t>
      </w:r>
      <w:r>
        <w:rPr>
          <w:sz w:val="24"/>
          <w:szCs w:val="24"/>
        </w:rPr>
        <w:t xml:space="preserve">survey </w:t>
      </w:r>
      <w:r w:rsidR="009A58EF">
        <w:rPr>
          <w:sz w:val="24"/>
          <w:szCs w:val="24"/>
        </w:rPr>
        <w:t>results with your supervisor after the first 5 or so to see if it is going well</w:t>
      </w:r>
      <w:r>
        <w:rPr>
          <w:sz w:val="24"/>
          <w:szCs w:val="24"/>
        </w:rPr>
        <w:t>; make adjustments as needed</w:t>
      </w:r>
    </w:p>
    <w:p w:rsidR="009B4C2B" w:rsidRDefault="009B4C2B" w:rsidP="009B4C2B">
      <w:pPr>
        <w:rPr>
          <w:b/>
          <w:sz w:val="24"/>
          <w:szCs w:val="24"/>
        </w:rPr>
      </w:pPr>
      <w:r w:rsidRPr="009B4C2B">
        <w:rPr>
          <w:b/>
          <w:sz w:val="24"/>
          <w:szCs w:val="24"/>
        </w:rPr>
        <w:t xml:space="preserve">Step </w:t>
      </w:r>
      <w:r>
        <w:rPr>
          <w:b/>
          <w:sz w:val="24"/>
          <w:szCs w:val="24"/>
        </w:rPr>
        <w:t xml:space="preserve">4:  </w:t>
      </w:r>
      <w:r w:rsidRPr="009B4C2B">
        <w:rPr>
          <w:b/>
          <w:sz w:val="24"/>
          <w:szCs w:val="24"/>
        </w:rPr>
        <w:t>Identify where the surveys will be conducted, if possible, a private location in preferred</w:t>
      </w:r>
    </w:p>
    <w:p w:rsidR="009B4C2B" w:rsidRPr="00231719" w:rsidRDefault="00FA00FD" w:rsidP="009B4C2B">
      <w:pPr>
        <w:rPr>
          <w:sz w:val="24"/>
          <w:szCs w:val="24"/>
        </w:rPr>
      </w:pPr>
      <w:r>
        <w:rPr>
          <w:b/>
          <w:sz w:val="24"/>
          <w:szCs w:val="24"/>
        </w:rPr>
        <w:t>Step 5:</w:t>
      </w:r>
      <w:r w:rsidR="009B4C2B" w:rsidRPr="009A5F95">
        <w:rPr>
          <w:b/>
          <w:sz w:val="24"/>
          <w:szCs w:val="24"/>
        </w:rPr>
        <w:t xml:space="preserve">  Identify where you first interact with a person as they approach the shelter</w:t>
      </w:r>
      <w:r w:rsidR="009B4C2B">
        <w:rPr>
          <w:b/>
          <w:sz w:val="24"/>
          <w:szCs w:val="24"/>
        </w:rPr>
        <w:t xml:space="preserve">  </w:t>
      </w:r>
    </w:p>
    <w:p w:rsidR="009B4C2B" w:rsidRDefault="009B4C2B" w:rsidP="009B4C2B">
      <w:pPr>
        <w:rPr>
          <w:sz w:val="24"/>
          <w:szCs w:val="24"/>
        </w:rPr>
      </w:pPr>
      <w:r>
        <w:rPr>
          <w:sz w:val="24"/>
          <w:szCs w:val="24"/>
        </w:rPr>
        <w:t>This could be at the front desk, lobby, parking lot, intake area, or perhaps a combination of these.  The survey questions are to be asked of those relinquishing/surrendering their pet.  It will be important to identify these folks early on so that you can direct traffic and create an opportunity for a successful survey.  A simple “What brought you here today?” can help you determine those coming to surrender versus something else.</w:t>
      </w:r>
    </w:p>
    <w:p w:rsidR="00FA00FD" w:rsidRDefault="00FA00FD" w:rsidP="009B4C2B">
      <w:pPr>
        <w:rPr>
          <w:sz w:val="24"/>
          <w:szCs w:val="24"/>
        </w:rPr>
      </w:pPr>
      <w:r w:rsidRPr="00FA00FD">
        <w:rPr>
          <w:noProof/>
          <w:sz w:val="24"/>
          <w:szCs w:val="24"/>
        </w:rPr>
        <w:drawing>
          <wp:inline distT="0" distB="0" distL="0" distR="0">
            <wp:extent cx="6461263" cy="2361538"/>
            <wp:effectExtent l="0" t="0" r="0" b="662"/>
            <wp:docPr id="1"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781C71" w:rsidRDefault="00781C71" w:rsidP="007F7673">
      <w:pPr>
        <w:rPr>
          <w:b/>
          <w:sz w:val="24"/>
          <w:szCs w:val="24"/>
        </w:rPr>
      </w:pPr>
    </w:p>
    <w:p w:rsidR="007F7673" w:rsidRPr="00FA00FD" w:rsidRDefault="00FA00FD" w:rsidP="007F7673">
      <w:pPr>
        <w:rPr>
          <w:b/>
          <w:sz w:val="24"/>
          <w:szCs w:val="24"/>
        </w:rPr>
      </w:pPr>
      <w:r>
        <w:rPr>
          <w:b/>
          <w:sz w:val="24"/>
          <w:szCs w:val="24"/>
        </w:rPr>
        <w:t>Step 6:  De</w:t>
      </w:r>
      <w:r w:rsidR="00781C71">
        <w:rPr>
          <w:b/>
          <w:sz w:val="24"/>
          <w:szCs w:val="24"/>
        </w:rPr>
        <w:t xml:space="preserve">termine your survey start date </w:t>
      </w:r>
      <w:r>
        <w:rPr>
          <w:b/>
          <w:sz w:val="24"/>
          <w:szCs w:val="24"/>
        </w:rPr>
        <w:t>allowing enough time to reach you</w:t>
      </w:r>
      <w:r w:rsidR="00781C71">
        <w:rPr>
          <w:b/>
          <w:sz w:val="24"/>
          <w:szCs w:val="24"/>
        </w:rPr>
        <w:t xml:space="preserve">r </w:t>
      </w:r>
      <w:r w:rsidR="00733339">
        <w:rPr>
          <w:b/>
          <w:sz w:val="24"/>
          <w:szCs w:val="24"/>
        </w:rPr>
        <w:t xml:space="preserve">minimum </w:t>
      </w:r>
      <w:r w:rsidR="00781C71">
        <w:rPr>
          <w:b/>
          <w:sz w:val="24"/>
          <w:szCs w:val="24"/>
        </w:rPr>
        <w:t>survey requirement, analyze your survey results, create your program proposal, and submit your grant application by the due date.</w:t>
      </w:r>
    </w:p>
    <w:p w:rsidR="0047598E" w:rsidRPr="00FA00FD" w:rsidRDefault="007F7673" w:rsidP="00991EA5">
      <w:pPr>
        <w:pStyle w:val="Heading1"/>
        <w:rPr>
          <w:rFonts w:asciiTheme="minorHAnsi" w:eastAsiaTheme="minorEastAsia" w:hAnsiTheme="minorHAnsi" w:cstheme="minorBidi"/>
          <w:b/>
          <w:noProof/>
          <w:color w:val="auto"/>
          <w:sz w:val="24"/>
          <w:szCs w:val="24"/>
        </w:rPr>
      </w:pPr>
      <w:r w:rsidRPr="00FA00FD">
        <w:rPr>
          <w:rFonts w:asciiTheme="minorHAnsi" w:eastAsiaTheme="minorEastAsia" w:hAnsiTheme="minorHAnsi" w:cstheme="minorBidi"/>
          <w:b/>
          <w:noProof/>
          <w:color w:val="auto"/>
          <w:sz w:val="24"/>
          <w:szCs w:val="24"/>
        </w:rPr>
        <w:lastRenderedPageBreak/>
        <w:t>Step</w:t>
      </w:r>
      <w:r w:rsidR="00FA00FD" w:rsidRPr="00FA00FD">
        <w:rPr>
          <w:rFonts w:asciiTheme="minorHAnsi" w:eastAsiaTheme="minorEastAsia" w:hAnsiTheme="minorHAnsi" w:cstheme="minorBidi"/>
          <w:b/>
          <w:noProof/>
          <w:color w:val="auto"/>
          <w:sz w:val="24"/>
          <w:szCs w:val="24"/>
        </w:rPr>
        <w:t xml:space="preserve"> 7</w:t>
      </w:r>
      <w:r w:rsidR="0047598E" w:rsidRPr="00FA00FD">
        <w:rPr>
          <w:rFonts w:asciiTheme="minorHAnsi" w:eastAsiaTheme="minorEastAsia" w:hAnsiTheme="minorHAnsi" w:cstheme="minorBidi"/>
          <w:b/>
          <w:noProof/>
          <w:color w:val="auto"/>
          <w:sz w:val="24"/>
          <w:szCs w:val="24"/>
        </w:rPr>
        <w:t xml:space="preserve">:  Start </w:t>
      </w:r>
      <w:r w:rsidRPr="00FA00FD">
        <w:rPr>
          <w:rFonts w:asciiTheme="minorHAnsi" w:eastAsiaTheme="minorEastAsia" w:hAnsiTheme="minorHAnsi" w:cstheme="minorBidi"/>
          <w:b/>
          <w:noProof/>
          <w:color w:val="auto"/>
          <w:sz w:val="24"/>
          <w:szCs w:val="24"/>
        </w:rPr>
        <w:t xml:space="preserve"> </w:t>
      </w:r>
      <w:r w:rsidR="0047598E" w:rsidRPr="00FA00FD">
        <w:rPr>
          <w:rFonts w:asciiTheme="minorHAnsi" w:eastAsiaTheme="minorEastAsia" w:hAnsiTheme="minorHAnsi" w:cstheme="minorBidi"/>
          <w:b/>
          <w:noProof/>
          <w:color w:val="auto"/>
          <w:sz w:val="24"/>
          <w:szCs w:val="24"/>
        </w:rPr>
        <w:t>Surveying</w:t>
      </w:r>
    </w:p>
    <w:p w:rsidR="00991EA5" w:rsidRPr="00FA00FD" w:rsidRDefault="009219EC" w:rsidP="00991EA5">
      <w:pPr>
        <w:pStyle w:val="Heading1"/>
        <w:rPr>
          <w:rFonts w:asciiTheme="minorHAnsi" w:hAnsiTheme="minorHAnsi"/>
          <w:color w:val="auto"/>
          <w:sz w:val="24"/>
          <w:szCs w:val="24"/>
        </w:rPr>
      </w:pPr>
      <w:r w:rsidRPr="00FA00FD">
        <w:rPr>
          <w:rFonts w:asciiTheme="minorHAnsi" w:eastAsiaTheme="minorEastAsia" w:hAnsiTheme="minorHAnsi" w:cstheme="minorBidi"/>
          <w:noProof/>
          <w:color w:val="auto"/>
          <w:sz w:val="24"/>
          <w:szCs w:val="24"/>
        </w:rPr>
        <w:t>After identifying those coming to surrender</w:t>
      </w:r>
      <w:r w:rsidR="008860BA">
        <w:rPr>
          <w:rFonts w:asciiTheme="minorHAnsi" w:eastAsiaTheme="minorEastAsia" w:hAnsiTheme="minorHAnsi" w:cstheme="minorBidi"/>
          <w:noProof/>
          <w:color w:val="auto"/>
          <w:sz w:val="24"/>
          <w:szCs w:val="24"/>
        </w:rPr>
        <w:t xml:space="preserve"> (see Step 5</w:t>
      </w:r>
      <w:r w:rsidR="00FA00FD" w:rsidRPr="00FA00FD">
        <w:rPr>
          <w:rFonts w:asciiTheme="minorHAnsi" w:eastAsiaTheme="minorEastAsia" w:hAnsiTheme="minorHAnsi" w:cstheme="minorBidi"/>
          <w:noProof/>
          <w:color w:val="auto"/>
          <w:sz w:val="24"/>
          <w:szCs w:val="24"/>
        </w:rPr>
        <w:t>)</w:t>
      </w:r>
      <w:r w:rsidRPr="00FA00FD">
        <w:rPr>
          <w:rFonts w:asciiTheme="minorHAnsi" w:eastAsiaTheme="minorEastAsia" w:hAnsiTheme="minorHAnsi" w:cstheme="minorBidi"/>
          <w:noProof/>
          <w:color w:val="auto"/>
          <w:sz w:val="24"/>
          <w:szCs w:val="24"/>
        </w:rPr>
        <w:t>, your survey process might look something like this;</w:t>
      </w:r>
    </w:p>
    <w:p w:rsidR="00947C00" w:rsidRPr="000137F4" w:rsidRDefault="00DB64F9" w:rsidP="00991EA5">
      <w:pPr>
        <w:pStyle w:val="ListParagraph"/>
        <w:rPr>
          <w:sz w:val="24"/>
          <w:szCs w:val="24"/>
        </w:rPr>
      </w:pPr>
      <w:r w:rsidRPr="00DB64F9">
        <w:rPr>
          <w:noProof/>
          <w:sz w:val="24"/>
          <w:szCs w:val="24"/>
        </w:rPr>
        <w:drawing>
          <wp:inline distT="0" distB="0" distL="0" distR="0">
            <wp:extent cx="6305384" cy="5152445"/>
            <wp:effectExtent l="0" t="0" r="0" b="0"/>
            <wp:docPr id="6"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C218B5" w:rsidRPr="000137F4" w:rsidRDefault="00C218B5" w:rsidP="004E4902">
      <w:pPr>
        <w:spacing w:after="0" w:line="240" w:lineRule="auto"/>
        <w:rPr>
          <w:sz w:val="24"/>
          <w:szCs w:val="24"/>
        </w:rPr>
      </w:pPr>
    </w:p>
    <w:p w:rsidR="00751B0B" w:rsidRPr="004E3E54" w:rsidRDefault="004E4902" w:rsidP="00751B0B">
      <w:pPr>
        <w:rPr>
          <w:rFonts w:eastAsia="Calibri" w:cs="Calibri"/>
          <w:b/>
          <w:sz w:val="24"/>
          <w:szCs w:val="24"/>
        </w:rPr>
      </w:pPr>
      <w:r w:rsidRPr="004E3E54">
        <w:rPr>
          <w:rFonts w:eastAsia="Calibri" w:cs="Calibri"/>
          <w:b/>
          <w:sz w:val="24"/>
          <w:szCs w:val="24"/>
        </w:rPr>
        <w:t xml:space="preserve">Step 8:  Review Survey Data </w:t>
      </w:r>
    </w:p>
    <w:p w:rsidR="00AB102E" w:rsidRDefault="00060214" w:rsidP="00751B0B">
      <w:pPr>
        <w:rPr>
          <w:rFonts w:eastAsia="Calibri" w:cs="Calibri"/>
          <w:sz w:val="24"/>
          <w:szCs w:val="24"/>
        </w:rPr>
      </w:pPr>
      <w:r w:rsidRPr="004E3E54">
        <w:rPr>
          <w:rFonts w:eastAsia="Calibri" w:cs="Calibri"/>
          <w:sz w:val="24"/>
          <w:szCs w:val="24"/>
        </w:rPr>
        <w:t xml:space="preserve">Almost all survey tools allow the option to download your survey results into Excel and some provide automatic visual results </w:t>
      </w:r>
      <w:r w:rsidR="00AB102E" w:rsidRPr="004E3E54">
        <w:rPr>
          <w:rFonts w:eastAsia="Calibri" w:cs="Calibri"/>
          <w:sz w:val="24"/>
          <w:szCs w:val="24"/>
        </w:rPr>
        <w:t>through the use of charts; both of these options prove beneficial when analyzing survey data.</w:t>
      </w:r>
    </w:p>
    <w:p w:rsidR="007C0C4C" w:rsidRDefault="007C0C4C" w:rsidP="00751B0B">
      <w:pPr>
        <w:rPr>
          <w:rFonts w:eastAsia="Calibri" w:cs="Calibri"/>
          <w:sz w:val="24"/>
          <w:szCs w:val="24"/>
        </w:rPr>
      </w:pPr>
      <w:r>
        <w:rPr>
          <w:rFonts w:eastAsia="Calibri" w:cs="Calibri"/>
          <w:sz w:val="24"/>
          <w:szCs w:val="24"/>
        </w:rPr>
        <w:t>The following is a</w:t>
      </w:r>
      <w:r w:rsidR="002B4AF0">
        <w:rPr>
          <w:rFonts w:eastAsia="Calibri" w:cs="Calibri"/>
          <w:sz w:val="24"/>
          <w:szCs w:val="24"/>
        </w:rPr>
        <w:t xml:space="preserve">n example </w:t>
      </w:r>
      <w:r>
        <w:rPr>
          <w:rFonts w:eastAsia="Calibri" w:cs="Calibri"/>
          <w:sz w:val="24"/>
          <w:szCs w:val="24"/>
        </w:rPr>
        <w:t xml:space="preserve">of a chart from Google Forms.  The chart is generated automatically after your survey results are submitted.  The data in the chart is telling us that </w:t>
      </w:r>
      <w:r w:rsidR="005D523C">
        <w:rPr>
          <w:rFonts w:eastAsia="Calibri" w:cs="Calibri"/>
          <w:sz w:val="24"/>
          <w:szCs w:val="24"/>
        </w:rPr>
        <w:t xml:space="preserve">the primary reasons </w:t>
      </w:r>
      <w:r>
        <w:rPr>
          <w:rFonts w:eastAsia="Calibri" w:cs="Calibri"/>
          <w:sz w:val="24"/>
          <w:szCs w:val="24"/>
        </w:rPr>
        <w:t>people</w:t>
      </w:r>
      <w:r w:rsidR="005D523C">
        <w:rPr>
          <w:rFonts w:eastAsia="Calibri" w:cs="Calibri"/>
          <w:sz w:val="24"/>
          <w:szCs w:val="24"/>
        </w:rPr>
        <w:t xml:space="preserve"> relinquished was because the “pet had health problems they were unable to handle” and something</w:t>
      </w:r>
      <w:r>
        <w:rPr>
          <w:rFonts w:eastAsia="Calibri" w:cs="Calibri"/>
          <w:sz w:val="24"/>
          <w:szCs w:val="24"/>
        </w:rPr>
        <w:t xml:space="preserve"> “Other” than what was on the list.  In Google Forms, in order to see the detailed text of “Other”, you would need to download the data to </w:t>
      </w:r>
      <w:r w:rsidR="00A8562E">
        <w:rPr>
          <w:rFonts w:eastAsia="Calibri" w:cs="Calibri"/>
          <w:sz w:val="24"/>
          <w:szCs w:val="24"/>
        </w:rPr>
        <w:t>E</w:t>
      </w:r>
      <w:r>
        <w:rPr>
          <w:rFonts w:eastAsia="Calibri" w:cs="Calibri"/>
          <w:sz w:val="24"/>
          <w:szCs w:val="24"/>
        </w:rPr>
        <w:t xml:space="preserve">xcel or Google Sheets to complete your analysis.    </w:t>
      </w:r>
    </w:p>
    <w:p w:rsidR="008321F3" w:rsidRDefault="005D523C" w:rsidP="007C0C4C">
      <w:pPr>
        <w:ind w:left="720"/>
        <w:rPr>
          <w:rFonts w:eastAsia="Calibri" w:cs="Calibri"/>
          <w:b/>
          <w:sz w:val="24"/>
          <w:szCs w:val="24"/>
        </w:rPr>
      </w:pPr>
      <w:r>
        <w:rPr>
          <w:rFonts w:eastAsia="Calibri" w:cs="Calibri"/>
          <w:b/>
          <w:noProof/>
          <w:sz w:val="24"/>
          <w:szCs w:val="24"/>
        </w:rPr>
        <w:lastRenderedPageBreak/>
        <w:drawing>
          <wp:inline distT="0" distB="0" distL="0" distR="0">
            <wp:extent cx="5132648" cy="34480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a:stretch>
                      <a:fillRect/>
                    </a:stretch>
                  </pic:blipFill>
                  <pic:spPr bwMode="auto">
                    <a:xfrm>
                      <a:off x="0" y="0"/>
                      <a:ext cx="5132648" cy="3448050"/>
                    </a:xfrm>
                    <a:prstGeom prst="rect">
                      <a:avLst/>
                    </a:prstGeom>
                    <a:noFill/>
                    <a:ln w="9525">
                      <a:noFill/>
                      <a:miter lim="800000"/>
                      <a:headEnd/>
                      <a:tailEnd/>
                    </a:ln>
                  </pic:spPr>
                </pic:pic>
              </a:graphicData>
            </a:graphic>
          </wp:inline>
        </w:drawing>
      </w:r>
    </w:p>
    <w:p w:rsidR="00025131" w:rsidRDefault="00025131" w:rsidP="00751B0B">
      <w:pPr>
        <w:rPr>
          <w:rFonts w:eastAsia="Calibri" w:cs="Calibri"/>
          <w:sz w:val="24"/>
          <w:szCs w:val="24"/>
        </w:rPr>
      </w:pPr>
      <w:r w:rsidRPr="008E3856">
        <w:rPr>
          <w:rFonts w:eastAsia="Calibri" w:cs="Calibri"/>
          <w:sz w:val="24"/>
          <w:szCs w:val="24"/>
        </w:rPr>
        <w:t>If you have questions about the survey process or data collection please contact</w:t>
      </w:r>
      <w:r w:rsidR="008E3856" w:rsidRPr="008E3856">
        <w:rPr>
          <w:rFonts w:eastAsia="Calibri" w:cs="Calibri"/>
          <w:sz w:val="24"/>
          <w:szCs w:val="24"/>
        </w:rPr>
        <w:t xml:space="preserve"> Lindsay Cicconi at </w:t>
      </w:r>
      <w:hyperlink r:id="rId21" w:history="1">
        <w:r w:rsidR="008E3856" w:rsidRPr="00165451">
          <w:rPr>
            <w:rStyle w:val="Hyperlink"/>
            <w:rFonts w:eastAsia="Calibri" w:cs="Calibri"/>
            <w:sz w:val="24"/>
            <w:szCs w:val="24"/>
          </w:rPr>
          <w:t>lindsay.cicconi@aspca.org</w:t>
        </w:r>
      </w:hyperlink>
    </w:p>
    <w:p w:rsidR="004E4902" w:rsidRDefault="004E4902" w:rsidP="00751B0B">
      <w:pPr>
        <w:rPr>
          <w:rFonts w:eastAsia="Calibri" w:cs="Calibri"/>
          <w:b/>
          <w:sz w:val="24"/>
          <w:szCs w:val="24"/>
        </w:rPr>
      </w:pPr>
      <w:r w:rsidRPr="004E3E54">
        <w:rPr>
          <w:rFonts w:eastAsia="Calibri" w:cs="Calibri"/>
          <w:b/>
          <w:sz w:val="24"/>
          <w:szCs w:val="24"/>
        </w:rPr>
        <w:t>Step 9:  Build Program Proposal</w:t>
      </w:r>
    </w:p>
    <w:p w:rsidR="00025131" w:rsidRDefault="00025131" w:rsidP="00751B0B">
      <w:pPr>
        <w:rPr>
          <w:rFonts w:eastAsia="Calibri" w:cs="Calibri"/>
          <w:sz w:val="24"/>
          <w:szCs w:val="24"/>
        </w:rPr>
      </w:pPr>
      <w:r w:rsidRPr="008E3856">
        <w:rPr>
          <w:rFonts w:eastAsia="Calibri" w:cs="Calibri"/>
          <w:sz w:val="24"/>
          <w:szCs w:val="24"/>
        </w:rPr>
        <w:t xml:space="preserve">If you have questions about </w:t>
      </w:r>
      <w:r w:rsidR="008E3856" w:rsidRPr="008E3856">
        <w:rPr>
          <w:rFonts w:eastAsia="Calibri" w:cs="Calibri"/>
          <w:sz w:val="24"/>
          <w:szCs w:val="24"/>
        </w:rPr>
        <w:t xml:space="preserve">building your program proposal please contact Karen Medicus at </w:t>
      </w:r>
      <w:hyperlink r:id="rId22" w:history="1">
        <w:r w:rsidR="008E3856" w:rsidRPr="00165451">
          <w:rPr>
            <w:rStyle w:val="Hyperlink"/>
            <w:rFonts w:eastAsia="Calibri" w:cs="Calibri"/>
            <w:sz w:val="24"/>
            <w:szCs w:val="24"/>
          </w:rPr>
          <w:t>karen.medicus@aspca.org</w:t>
        </w:r>
      </w:hyperlink>
    </w:p>
    <w:p w:rsidR="004E4902" w:rsidRDefault="004E4902" w:rsidP="00751B0B">
      <w:pPr>
        <w:rPr>
          <w:rFonts w:eastAsia="Calibri" w:cs="Calibri"/>
          <w:b/>
          <w:sz w:val="24"/>
          <w:szCs w:val="24"/>
        </w:rPr>
      </w:pPr>
      <w:r w:rsidRPr="004E3E54">
        <w:rPr>
          <w:rFonts w:eastAsia="Calibri" w:cs="Calibri"/>
          <w:b/>
          <w:sz w:val="24"/>
          <w:szCs w:val="24"/>
        </w:rPr>
        <w:t>Step 10:  Submit Grant Application</w:t>
      </w:r>
      <w:r w:rsidR="00025131">
        <w:rPr>
          <w:rFonts w:eastAsia="Calibri" w:cs="Calibri"/>
          <w:b/>
          <w:sz w:val="24"/>
          <w:szCs w:val="24"/>
        </w:rPr>
        <w:t xml:space="preserve"> </w:t>
      </w:r>
    </w:p>
    <w:p w:rsidR="00106A61" w:rsidRDefault="00106A61" w:rsidP="00751B0B">
      <w:pPr>
        <w:rPr>
          <w:rFonts w:eastAsia="Calibri" w:cs="Calibri"/>
          <w:sz w:val="24"/>
          <w:szCs w:val="24"/>
        </w:rPr>
      </w:pPr>
      <w:r>
        <w:rPr>
          <w:rFonts w:eastAsia="Calibri" w:cs="Calibri"/>
          <w:sz w:val="24"/>
          <w:szCs w:val="24"/>
        </w:rPr>
        <w:t>Please remember, your survey results must accompany your grant application.  We recommend entering your survey results into an Excel file or other spreadsheet and uploading that file to the online grant portal.  The first row of your spreadsheet would include the interview questions and the remaining rows would include your detailed sur</w:t>
      </w:r>
      <w:r w:rsidR="009E6CD7">
        <w:rPr>
          <w:rFonts w:eastAsia="Calibri" w:cs="Calibri"/>
          <w:sz w:val="24"/>
          <w:szCs w:val="24"/>
        </w:rPr>
        <w:t>vey results.  See example below:</w:t>
      </w:r>
      <w:r>
        <w:rPr>
          <w:rFonts w:eastAsia="Calibri" w:cs="Calibri"/>
          <w:sz w:val="24"/>
          <w:szCs w:val="24"/>
        </w:rPr>
        <w:t xml:space="preserve">    </w:t>
      </w:r>
    </w:p>
    <w:p w:rsidR="00106A61" w:rsidRPr="00106A61" w:rsidRDefault="00106A61" w:rsidP="00751B0B">
      <w:pPr>
        <w:rPr>
          <w:rFonts w:eastAsia="Calibri" w:cs="Calibri"/>
          <w:sz w:val="24"/>
          <w:szCs w:val="24"/>
        </w:rPr>
      </w:pPr>
      <w:r>
        <w:rPr>
          <w:rFonts w:eastAsia="Calibri" w:cs="Calibri"/>
          <w:noProof/>
          <w:sz w:val="24"/>
          <w:szCs w:val="24"/>
        </w:rPr>
        <w:drawing>
          <wp:inline distT="0" distB="0" distL="0" distR="0">
            <wp:extent cx="6858000" cy="1786578"/>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a:stretch>
                      <a:fillRect/>
                    </a:stretch>
                  </pic:blipFill>
                  <pic:spPr bwMode="auto">
                    <a:xfrm>
                      <a:off x="0" y="0"/>
                      <a:ext cx="6858000" cy="1786578"/>
                    </a:xfrm>
                    <a:prstGeom prst="rect">
                      <a:avLst/>
                    </a:prstGeom>
                    <a:noFill/>
                    <a:ln w="9525">
                      <a:noFill/>
                      <a:miter lim="800000"/>
                      <a:headEnd/>
                      <a:tailEnd/>
                    </a:ln>
                  </pic:spPr>
                </pic:pic>
              </a:graphicData>
            </a:graphic>
          </wp:inline>
        </w:drawing>
      </w:r>
    </w:p>
    <w:sectPr w:rsidR="00106A61" w:rsidRPr="00106A61" w:rsidSect="00E713DE">
      <w:headerReference w:type="default" r:id="rId24"/>
      <w:pgSz w:w="12240" w:h="15840"/>
      <w:pgMar w:top="720" w:right="720" w:bottom="720" w:left="72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B13DD58"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2A95" w:rsidRDefault="00C42A95" w:rsidP="000137F4">
      <w:pPr>
        <w:spacing w:after="0" w:line="240" w:lineRule="auto"/>
      </w:pPr>
      <w:r>
        <w:separator/>
      </w:r>
    </w:p>
  </w:endnote>
  <w:endnote w:type="continuationSeparator" w:id="0">
    <w:p w:rsidR="00C42A95" w:rsidRDefault="00C42A95" w:rsidP="000137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2A95" w:rsidRDefault="00C42A95" w:rsidP="000137F4">
      <w:pPr>
        <w:spacing w:after="0" w:line="240" w:lineRule="auto"/>
      </w:pPr>
      <w:r>
        <w:separator/>
      </w:r>
    </w:p>
  </w:footnote>
  <w:footnote w:type="continuationSeparator" w:id="0">
    <w:p w:rsidR="00C42A95" w:rsidRDefault="00C42A95" w:rsidP="000137F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7F4" w:rsidRDefault="00F16EE9">
    <w:pPr>
      <w:pStyle w:val="Header"/>
    </w:pPr>
    <w:r>
      <w:t xml:space="preserve">ASPCA </w:t>
    </w:r>
    <w:r w:rsidR="000B0F7A">
      <w:t xml:space="preserve">Relinquishment Survey:  </w:t>
    </w:r>
    <w:r>
      <w:t>How To Guide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93440"/>
    <w:multiLevelType w:val="hybridMultilevel"/>
    <w:tmpl w:val="7AB27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617F61"/>
    <w:multiLevelType w:val="hybridMultilevel"/>
    <w:tmpl w:val="02860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9C1854"/>
    <w:multiLevelType w:val="hybridMultilevel"/>
    <w:tmpl w:val="EE409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CA06DD"/>
    <w:multiLevelType w:val="hybridMultilevel"/>
    <w:tmpl w:val="0750E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AA62B1"/>
    <w:multiLevelType w:val="hybridMultilevel"/>
    <w:tmpl w:val="E87803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8E4B64"/>
    <w:multiLevelType w:val="hybridMultilevel"/>
    <w:tmpl w:val="F61632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3150F1"/>
    <w:multiLevelType w:val="hybridMultilevel"/>
    <w:tmpl w:val="C4883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E16255"/>
    <w:multiLevelType w:val="hybridMultilevel"/>
    <w:tmpl w:val="668CA0A4"/>
    <w:lvl w:ilvl="0" w:tplc="04090001">
      <w:start w:val="1"/>
      <w:numFmt w:val="bullet"/>
      <w:lvlText w:val=""/>
      <w:lvlJc w:val="left"/>
      <w:pPr>
        <w:ind w:left="983" w:hanging="360"/>
      </w:pPr>
      <w:rPr>
        <w:rFonts w:ascii="Symbol" w:hAnsi="Symbol" w:hint="default"/>
      </w:rPr>
    </w:lvl>
    <w:lvl w:ilvl="1" w:tplc="04090003" w:tentative="1">
      <w:start w:val="1"/>
      <w:numFmt w:val="bullet"/>
      <w:lvlText w:val="o"/>
      <w:lvlJc w:val="left"/>
      <w:pPr>
        <w:ind w:left="1703" w:hanging="360"/>
      </w:pPr>
      <w:rPr>
        <w:rFonts w:ascii="Courier New" w:hAnsi="Courier New" w:cs="Courier New" w:hint="default"/>
      </w:rPr>
    </w:lvl>
    <w:lvl w:ilvl="2" w:tplc="04090005" w:tentative="1">
      <w:start w:val="1"/>
      <w:numFmt w:val="bullet"/>
      <w:lvlText w:val=""/>
      <w:lvlJc w:val="left"/>
      <w:pPr>
        <w:ind w:left="2423" w:hanging="360"/>
      </w:pPr>
      <w:rPr>
        <w:rFonts w:ascii="Wingdings" w:hAnsi="Wingdings" w:hint="default"/>
      </w:rPr>
    </w:lvl>
    <w:lvl w:ilvl="3" w:tplc="04090001" w:tentative="1">
      <w:start w:val="1"/>
      <w:numFmt w:val="bullet"/>
      <w:lvlText w:val=""/>
      <w:lvlJc w:val="left"/>
      <w:pPr>
        <w:ind w:left="3143" w:hanging="360"/>
      </w:pPr>
      <w:rPr>
        <w:rFonts w:ascii="Symbol" w:hAnsi="Symbol" w:hint="default"/>
      </w:rPr>
    </w:lvl>
    <w:lvl w:ilvl="4" w:tplc="04090003" w:tentative="1">
      <w:start w:val="1"/>
      <w:numFmt w:val="bullet"/>
      <w:lvlText w:val="o"/>
      <w:lvlJc w:val="left"/>
      <w:pPr>
        <w:ind w:left="3863" w:hanging="360"/>
      </w:pPr>
      <w:rPr>
        <w:rFonts w:ascii="Courier New" w:hAnsi="Courier New" w:cs="Courier New" w:hint="default"/>
      </w:rPr>
    </w:lvl>
    <w:lvl w:ilvl="5" w:tplc="04090005" w:tentative="1">
      <w:start w:val="1"/>
      <w:numFmt w:val="bullet"/>
      <w:lvlText w:val=""/>
      <w:lvlJc w:val="left"/>
      <w:pPr>
        <w:ind w:left="4583" w:hanging="360"/>
      </w:pPr>
      <w:rPr>
        <w:rFonts w:ascii="Wingdings" w:hAnsi="Wingdings" w:hint="default"/>
      </w:rPr>
    </w:lvl>
    <w:lvl w:ilvl="6" w:tplc="04090001" w:tentative="1">
      <w:start w:val="1"/>
      <w:numFmt w:val="bullet"/>
      <w:lvlText w:val=""/>
      <w:lvlJc w:val="left"/>
      <w:pPr>
        <w:ind w:left="5303" w:hanging="360"/>
      </w:pPr>
      <w:rPr>
        <w:rFonts w:ascii="Symbol" w:hAnsi="Symbol" w:hint="default"/>
      </w:rPr>
    </w:lvl>
    <w:lvl w:ilvl="7" w:tplc="04090003" w:tentative="1">
      <w:start w:val="1"/>
      <w:numFmt w:val="bullet"/>
      <w:lvlText w:val="o"/>
      <w:lvlJc w:val="left"/>
      <w:pPr>
        <w:ind w:left="6023" w:hanging="360"/>
      </w:pPr>
      <w:rPr>
        <w:rFonts w:ascii="Courier New" w:hAnsi="Courier New" w:cs="Courier New" w:hint="default"/>
      </w:rPr>
    </w:lvl>
    <w:lvl w:ilvl="8" w:tplc="04090005" w:tentative="1">
      <w:start w:val="1"/>
      <w:numFmt w:val="bullet"/>
      <w:lvlText w:val=""/>
      <w:lvlJc w:val="left"/>
      <w:pPr>
        <w:ind w:left="6743" w:hanging="360"/>
      </w:pPr>
      <w:rPr>
        <w:rFonts w:ascii="Wingdings" w:hAnsi="Wingdings" w:hint="default"/>
      </w:rPr>
    </w:lvl>
  </w:abstractNum>
  <w:abstractNum w:abstractNumId="8">
    <w:nsid w:val="43111B5C"/>
    <w:multiLevelType w:val="hybridMultilevel"/>
    <w:tmpl w:val="FDAA2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63C1399"/>
    <w:multiLevelType w:val="hybridMultilevel"/>
    <w:tmpl w:val="B7E2F8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C50FEC"/>
    <w:multiLevelType w:val="hybridMultilevel"/>
    <w:tmpl w:val="1396E3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A173374"/>
    <w:multiLevelType w:val="hybridMultilevel"/>
    <w:tmpl w:val="464E966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58A7300"/>
    <w:multiLevelType w:val="hybridMultilevel"/>
    <w:tmpl w:val="50320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ED347E6"/>
    <w:multiLevelType w:val="hybridMultilevel"/>
    <w:tmpl w:val="F7B81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4"/>
  </w:num>
  <w:num w:numId="4">
    <w:abstractNumId w:val="0"/>
  </w:num>
  <w:num w:numId="5">
    <w:abstractNumId w:val="1"/>
  </w:num>
  <w:num w:numId="6">
    <w:abstractNumId w:val="10"/>
  </w:num>
  <w:num w:numId="7">
    <w:abstractNumId w:val="6"/>
  </w:num>
  <w:num w:numId="8">
    <w:abstractNumId w:val="12"/>
  </w:num>
  <w:num w:numId="9">
    <w:abstractNumId w:val="13"/>
  </w:num>
  <w:num w:numId="10">
    <w:abstractNumId w:val="2"/>
  </w:num>
  <w:num w:numId="11">
    <w:abstractNumId w:val="7"/>
  </w:num>
  <w:num w:numId="12">
    <w:abstractNumId w:val="5"/>
  </w:num>
  <w:num w:numId="13">
    <w:abstractNumId w:val="8"/>
  </w:num>
  <w:num w:numId="14">
    <w:abstractNumId w:val="1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mily Dolan">
    <w15:presenceInfo w15:providerId="AD" w15:userId="S-1-5-21-1027571593-2605713366-1513833644-786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2E28E2"/>
    <w:rsid w:val="00011A80"/>
    <w:rsid w:val="000131ED"/>
    <w:rsid w:val="000137F4"/>
    <w:rsid w:val="00013AEF"/>
    <w:rsid w:val="00016A33"/>
    <w:rsid w:val="00016B57"/>
    <w:rsid w:val="0001771A"/>
    <w:rsid w:val="00025131"/>
    <w:rsid w:val="00033E65"/>
    <w:rsid w:val="00051AD8"/>
    <w:rsid w:val="00054E3D"/>
    <w:rsid w:val="00055EF1"/>
    <w:rsid w:val="00060214"/>
    <w:rsid w:val="000609A1"/>
    <w:rsid w:val="00066667"/>
    <w:rsid w:val="00083706"/>
    <w:rsid w:val="000A5E3D"/>
    <w:rsid w:val="000B0F7A"/>
    <w:rsid w:val="000D1F02"/>
    <w:rsid w:val="000F49F7"/>
    <w:rsid w:val="000F4F19"/>
    <w:rsid w:val="00104EE1"/>
    <w:rsid w:val="00104F80"/>
    <w:rsid w:val="00106A61"/>
    <w:rsid w:val="00113119"/>
    <w:rsid w:val="0013119F"/>
    <w:rsid w:val="00135984"/>
    <w:rsid w:val="00156A73"/>
    <w:rsid w:val="001571C0"/>
    <w:rsid w:val="00163C37"/>
    <w:rsid w:val="001720BA"/>
    <w:rsid w:val="00173F94"/>
    <w:rsid w:val="00184CAF"/>
    <w:rsid w:val="001A57F5"/>
    <w:rsid w:val="001C296C"/>
    <w:rsid w:val="001C3188"/>
    <w:rsid w:val="001D2FD7"/>
    <w:rsid w:val="001D7B1F"/>
    <w:rsid w:val="0020125C"/>
    <w:rsid w:val="0020542A"/>
    <w:rsid w:val="00223999"/>
    <w:rsid w:val="00231719"/>
    <w:rsid w:val="00251774"/>
    <w:rsid w:val="00251CF1"/>
    <w:rsid w:val="00267D20"/>
    <w:rsid w:val="00273503"/>
    <w:rsid w:val="00281340"/>
    <w:rsid w:val="00285639"/>
    <w:rsid w:val="002A64AE"/>
    <w:rsid w:val="002A6C37"/>
    <w:rsid w:val="002B4A01"/>
    <w:rsid w:val="002B4AF0"/>
    <w:rsid w:val="002C38D9"/>
    <w:rsid w:val="002E28E2"/>
    <w:rsid w:val="002F45BC"/>
    <w:rsid w:val="002F5561"/>
    <w:rsid w:val="002F7C1B"/>
    <w:rsid w:val="003154EF"/>
    <w:rsid w:val="003279E6"/>
    <w:rsid w:val="0034189D"/>
    <w:rsid w:val="00341BE2"/>
    <w:rsid w:val="00344224"/>
    <w:rsid w:val="003478A0"/>
    <w:rsid w:val="003854FB"/>
    <w:rsid w:val="00392C56"/>
    <w:rsid w:val="00397426"/>
    <w:rsid w:val="003A1902"/>
    <w:rsid w:val="003A3F6E"/>
    <w:rsid w:val="003B0CC2"/>
    <w:rsid w:val="003B619D"/>
    <w:rsid w:val="003C444A"/>
    <w:rsid w:val="003C68EC"/>
    <w:rsid w:val="003D7552"/>
    <w:rsid w:val="003E3D29"/>
    <w:rsid w:val="003E437A"/>
    <w:rsid w:val="003E4699"/>
    <w:rsid w:val="003F029E"/>
    <w:rsid w:val="00400DC9"/>
    <w:rsid w:val="00413434"/>
    <w:rsid w:val="00422DBC"/>
    <w:rsid w:val="004424EB"/>
    <w:rsid w:val="00443B33"/>
    <w:rsid w:val="00455C42"/>
    <w:rsid w:val="00457F46"/>
    <w:rsid w:val="0047598E"/>
    <w:rsid w:val="004A122E"/>
    <w:rsid w:val="004B12D8"/>
    <w:rsid w:val="004B68F8"/>
    <w:rsid w:val="004C4E73"/>
    <w:rsid w:val="004D293E"/>
    <w:rsid w:val="004E3E54"/>
    <w:rsid w:val="004E4902"/>
    <w:rsid w:val="004E5D05"/>
    <w:rsid w:val="004E7C62"/>
    <w:rsid w:val="00540310"/>
    <w:rsid w:val="00547764"/>
    <w:rsid w:val="00555D25"/>
    <w:rsid w:val="005564D9"/>
    <w:rsid w:val="00565D51"/>
    <w:rsid w:val="00575C48"/>
    <w:rsid w:val="00594C41"/>
    <w:rsid w:val="005A4B71"/>
    <w:rsid w:val="005B079B"/>
    <w:rsid w:val="005C3845"/>
    <w:rsid w:val="005D0458"/>
    <w:rsid w:val="005D523C"/>
    <w:rsid w:val="00600530"/>
    <w:rsid w:val="006026FF"/>
    <w:rsid w:val="00611AE9"/>
    <w:rsid w:val="00616DD3"/>
    <w:rsid w:val="006171AA"/>
    <w:rsid w:val="00621CAC"/>
    <w:rsid w:val="00633C15"/>
    <w:rsid w:val="00642305"/>
    <w:rsid w:val="006626DE"/>
    <w:rsid w:val="00667902"/>
    <w:rsid w:val="006856A7"/>
    <w:rsid w:val="00695E0E"/>
    <w:rsid w:val="006B7A56"/>
    <w:rsid w:val="006C134E"/>
    <w:rsid w:val="006C1AE7"/>
    <w:rsid w:val="006C6DAE"/>
    <w:rsid w:val="006D4B38"/>
    <w:rsid w:val="006E3757"/>
    <w:rsid w:val="006F5191"/>
    <w:rsid w:val="0072690D"/>
    <w:rsid w:val="007306F2"/>
    <w:rsid w:val="00732E9A"/>
    <w:rsid w:val="00733254"/>
    <w:rsid w:val="00733339"/>
    <w:rsid w:val="00742F91"/>
    <w:rsid w:val="007454B7"/>
    <w:rsid w:val="00751B0B"/>
    <w:rsid w:val="007537E2"/>
    <w:rsid w:val="00754C60"/>
    <w:rsid w:val="007604B2"/>
    <w:rsid w:val="00762233"/>
    <w:rsid w:val="007670E7"/>
    <w:rsid w:val="007761B2"/>
    <w:rsid w:val="00781C71"/>
    <w:rsid w:val="00795727"/>
    <w:rsid w:val="007A0762"/>
    <w:rsid w:val="007C0C4C"/>
    <w:rsid w:val="007C142D"/>
    <w:rsid w:val="007C711E"/>
    <w:rsid w:val="007D4070"/>
    <w:rsid w:val="007F7673"/>
    <w:rsid w:val="00814BD2"/>
    <w:rsid w:val="00825871"/>
    <w:rsid w:val="00825D7B"/>
    <w:rsid w:val="008321F3"/>
    <w:rsid w:val="00846A26"/>
    <w:rsid w:val="008860BA"/>
    <w:rsid w:val="00893CF0"/>
    <w:rsid w:val="008A19A4"/>
    <w:rsid w:val="008A5CC2"/>
    <w:rsid w:val="008C0D42"/>
    <w:rsid w:val="008C4217"/>
    <w:rsid w:val="008D7CB3"/>
    <w:rsid w:val="008E3856"/>
    <w:rsid w:val="008E3DDD"/>
    <w:rsid w:val="008E5F6C"/>
    <w:rsid w:val="008F643F"/>
    <w:rsid w:val="009141A6"/>
    <w:rsid w:val="009219EC"/>
    <w:rsid w:val="0093681A"/>
    <w:rsid w:val="0094067B"/>
    <w:rsid w:val="00942F82"/>
    <w:rsid w:val="00947C00"/>
    <w:rsid w:val="00947C12"/>
    <w:rsid w:val="0096034A"/>
    <w:rsid w:val="00961BC7"/>
    <w:rsid w:val="0097145C"/>
    <w:rsid w:val="00975467"/>
    <w:rsid w:val="009767C0"/>
    <w:rsid w:val="00991C4B"/>
    <w:rsid w:val="00991EA5"/>
    <w:rsid w:val="009A146C"/>
    <w:rsid w:val="009A58EF"/>
    <w:rsid w:val="009A5F95"/>
    <w:rsid w:val="009B02E8"/>
    <w:rsid w:val="009B4C2B"/>
    <w:rsid w:val="009B5DE6"/>
    <w:rsid w:val="009C35A6"/>
    <w:rsid w:val="009C4877"/>
    <w:rsid w:val="009C6BE8"/>
    <w:rsid w:val="009E6CD7"/>
    <w:rsid w:val="009F29F6"/>
    <w:rsid w:val="00A03982"/>
    <w:rsid w:val="00A0621F"/>
    <w:rsid w:val="00A265F7"/>
    <w:rsid w:val="00A30CCD"/>
    <w:rsid w:val="00A4404A"/>
    <w:rsid w:val="00A44212"/>
    <w:rsid w:val="00A4658C"/>
    <w:rsid w:val="00A50602"/>
    <w:rsid w:val="00A6680D"/>
    <w:rsid w:val="00A84D26"/>
    <w:rsid w:val="00A8562E"/>
    <w:rsid w:val="00A964DB"/>
    <w:rsid w:val="00A96982"/>
    <w:rsid w:val="00AB102E"/>
    <w:rsid w:val="00AB666E"/>
    <w:rsid w:val="00AB7E1C"/>
    <w:rsid w:val="00AC0A17"/>
    <w:rsid w:val="00AC4BBF"/>
    <w:rsid w:val="00AD21A3"/>
    <w:rsid w:val="00AE1740"/>
    <w:rsid w:val="00AE3D2A"/>
    <w:rsid w:val="00B01A6B"/>
    <w:rsid w:val="00B11B71"/>
    <w:rsid w:val="00B15EC4"/>
    <w:rsid w:val="00B51C5E"/>
    <w:rsid w:val="00B56536"/>
    <w:rsid w:val="00B572F0"/>
    <w:rsid w:val="00B60720"/>
    <w:rsid w:val="00B86110"/>
    <w:rsid w:val="00B877B2"/>
    <w:rsid w:val="00BC0428"/>
    <w:rsid w:val="00BD7F3B"/>
    <w:rsid w:val="00C0320A"/>
    <w:rsid w:val="00C14375"/>
    <w:rsid w:val="00C218B5"/>
    <w:rsid w:val="00C264E3"/>
    <w:rsid w:val="00C35E3A"/>
    <w:rsid w:val="00C42A95"/>
    <w:rsid w:val="00C42AB0"/>
    <w:rsid w:val="00C537F3"/>
    <w:rsid w:val="00C61856"/>
    <w:rsid w:val="00C62270"/>
    <w:rsid w:val="00CB3FFA"/>
    <w:rsid w:val="00CC46D0"/>
    <w:rsid w:val="00CC6063"/>
    <w:rsid w:val="00CE66F0"/>
    <w:rsid w:val="00CE7856"/>
    <w:rsid w:val="00CF2837"/>
    <w:rsid w:val="00D04C7B"/>
    <w:rsid w:val="00D058F9"/>
    <w:rsid w:val="00D12281"/>
    <w:rsid w:val="00D137A2"/>
    <w:rsid w:val="00D25173"/>
    <w:rsid w:val="00D40F31"/>
    <w:rsid w:val="00D74F37"/>
    <w:rsid w:val="00D87DF7"/>
    <w:rsid w:val="00DB4EDD"/>
    <w:rsid w:val="00DB64F9"/>
    <w:rsid w:val="00DC7EA4"/>
    <w:rsid w:val="00DD036F"/>
    <w:rsid w:val="00DE1C65"/>
    <w:rsid w:val="00DF6544"/>
    <w:rsid w:val="00DF7A6F"/>
    <w:rsid w:val="00E2089E"/>
    <w:rsid w:val="00E40BFE"/>
    <w:rsid w:val="00E62AEA"/>
    <w:rsid w:val="00E713DE"/>
    <w:rsid w:val="00E8268B"/>
    <w:rsid w:val="00EB7626"/>
    <w:rsid w:val="00EC2B14"/>
    <w:rsid w:val="00ED2B15"/>
    <w:rsid w:val="00EE1963"/>
    <w:rsid w:val="00F16EE9"/>
    <w:rsid w:val="00F3071A"/>
    <w:rsid w:val="00F46BFA"/>
    <w:rsid w:val="00F66A50"/>
    <w:rsid w:val="00F854B6"/>
    <w:rsid w:val="00F93474"/>
    <w:rsid w:val="00FA00FD"/>
    <w:rsid w:val="00FB0C16"/>
    <w:rsid w:val="00FC6B6A"/>
    <w:rsid w:val="00FD7A4F"/>
    <w:rsid w:val="00FE6286"/>
    <w:rsid w:val="200050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982"/>
    <w:pPr>
      <w:spacing w:after="200" w:line="276" w:lineRule="auto"/>
    </w:pPr>
  </w:style>
  <w:style w:type="paragraph" w:styleId="Heading1">
    <w:name w:val="heading 1"/>
    <w:basedOn w:val="Normal"/>
    <w:next w:val="Normal"/>
    <w:link w:val="Heading1Char"/>
    <w:uiPriority w:val="9"/>
    <w:qFormat/>
    <w:rsid w:val="00A039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0398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98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03982"/>
    <w:rPr>
      <w:rFonts w:asciiTheme="majorHAnsi" w:eastAsiaTheme="majorEastAsia" w:hAnsiTheme="majorHAnsi" w:cstheme="majorBidi"/>
      <w:color w:val="2E74B5" w:themeColor="accent1" w:themeShade="BF"/>
      <w:sz w:val="26"/>
      <w:szCs w:val="26"/>
    </w:rPr>
  </w:style>
  <w:style w:type="character" w:customStyle="1" w:styleId="tx">
    <w:name w:val="tx"/>
    <w:basedOn w:val="DefaultParagraphFont"/>
    <w:rsid w:val="006C6DAE"/>
  </w:style>
  <w:style w:type="paragraph" w:styleId="ListParagraph">
    <w:name w:val="List Paragraph"/>
    <w:basedOn w:val="Normal"/>
    <w:uiPriority w:val="34"/>
    <w:qFormat/>
    <w:rsid w:val="006C6DAE"/>
    <w:pPr>
      <w:ind w:left="720"/>
      <w:contextualSpacing/>
    </w:pPr>
  </w:style>
  <w:style w:type="character" w:styleId="CommentReference">
    <w:name w:val="annotation reference"/>
    <w:basedOn w:val="DefaultParagraphFont"/>
    <w:uiPriority w:val="99"/>
    <w:semiHidden/>
    <w:unhideWhenUsed/>
    <w:rsid w:val="0093681A"/>
    <w:rPr>
      <w:sz w:val="16"/>
      <w:szCs w:val="16"/>
    </w:rPr>
  </w:style>
  <w:style w:type="paragraph" w:styleId="CommentText">
    <w:name w:val="annotation text"/>
    <w:basedOn w:val="Normal"/>
    <w:link w:val="CommentTextChar"/>
    <w:uiPriority w:val="99"/>
    <w:semiHidden/>
    <w:unhideWhenUsed/>
    <w:rsid w:val="0093681A"/>
    <w:pPr>
      <w:spacing w:line="240" w:lineRule="auto"/>
    </w:pPr>
    <w:rPr>
      <w:sz w:val="20"/>
      <w:szCs w:val="20"/>
    </w:rPr>
  </w:style>
  <w:style w:type="character" w:customStyle="1" w:styleId="CommentTextChar">
    <w:name w:val="Comment Text Char"/>
    <w:basedOn w:val="DefaultParagraphFont"/>
    <w:link w:val="CommentText"/>
    <w:uiPriority w:val="99"/>
    <w:semiHidden/>
    <w:rsid w:val="0093681A"/>
    <w:rPr>
      <w:sz w:val="20"/>
      <w:szCs w:val="20"/>
    </w:rPr>
  </w:style>
  <w:style w:type="paragraph" w:styleId="CommentSubject">
    <w:name w:val="annotation subject"/>
    <w:basedOn w:val="CommentText"/>
    <w:next w:val="CommentText"/>
    <w:link w:val="CommentSubjectChar"/>
    <w:uiPriority w:val="99"/>
    <w:semiHidden/>
    <w:unhideWhenUsed/>
    <w:rsid w:val="0093681A"/>
    <w:rPr>
      <w:b/>
      <w:bCs/>
    </w:rPr>
  </w:style>
  <w:style w:type="character" w:customStyle="1" w:styleId="CommentSubjectChar">
    <w:name w:val="Comment Subject Char"/>
    <w:basedOn w:val="CommentTextChar"/>
    <w:link w:val="CommentSubject"/>
    <w:uiPriority w:val="99"/>
    <w:semiHidden/>
    <w:rsid w:val="0093681A"/>
    <w:rPr>
      <w:b/>
      <w:bCs/>
      <w:sz w:val="20"/>
      <w:szCs w:val="20"/>
    </w:rPr>
  </w:style>
  <w:style w:type="paragraph" w:styleId="BalloonText">
    <w:name w:val="Balloon Text"/>
    <w:basedOn w:val="Normal"/>
    <w:link w:val="BalloonTextChar"/>
    <w:uiPriority w:val="99"/>
    <w:semiHidden/>
    <w:unhideWhenUsed/>
    <w:rsid w:val="009368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681A"/>
    <w:rPr>
      <w:rFonts w:ascii="Segoe UI" w:hAnsi="Segoe UI" w:cs="Segoe UI"/>
      <w:sz w:val="18"/>
      <w:szCs w:val="18"/>
    </w:rPr>
  </w:style>
  <w:style w:type="paragraph" w:styleId="Subtitle">
    <w:name w:val="Subtitle"/>
    <w:basedOn w:val="Normal"/>
    <w:next w:val="Normal"/>
    <w:link w:val="SubtitleChar"/>
    <w:uiPriority w:val="11"/>
    <w:qFormat/>
    <w:rsid w:val="00A4658C"/>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4658C"/>
    <w:rPr>
      <w:rFonts w:eastAsiaTheme="minorEastAsia"/>
      <w:color w:val="5A5A5A" w:themeColor="text1" w:themeTint="A5"/>
      <w:spacing w:val="15"/>
    </w:rPr>
  </w:style>
  <w:style w:type="character" w:styleId="SubtleEmphasis">
    <w:name w:val="Subtle Emphasis"/>
    <w:basedOn w:val="DefaultParagraphFont"/>
    <w:uiPriority w:val="19"/>
    <w:qFormat/>
    <w:rsid w:val="00A4658C"/>
    <w:rPr>
      <w:i/>
      <w:iCs/>
      <w:color w:val="404040" w:themeColor="text1" w:themeTint="BF"/>
    </w:rPr>
  </w:style>
  <w:style w:type="paragraph" w:styleId="Header">
    <w:name w:val="header"/>
    <w:basedOn w:val="Normal"/>
    <w:link w:val="HeaderChar"/>
    <w:uiPriority w:val="99"/>
    <w:unhideWhenUsed/>
    <w:rsid w:val="000137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37F4"/>
  </w:style>
  <w:style w:type="paragraph" w:styleId="Footer">
    <w:name w:val="footer"/>
    <w:basedOn w:val="Normal"/>
    <w:link w:val="FooterChar"/>
    <w:uiPriority w:val="99"/>
    <w:semiHidden/>
    <w:unhideWhenUsed/>
    <w:rsid w:val="000137F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137F4"/>
  </w:style>
  <w:style w:type="character" w:styleId="Hyperlink">
    <w:name w:val="Hyperlink"/>
    <w:basedOn w:val="DefaultParagraphFont"/>
    <w:uiPriority w:val="99"/>
    <w:unhideWhenUsed/>
    <w:rsid w:val="008E3856"/>
    <w:rPr>
      <w:color w:val="0563C1" w:themeColor="hyperlink"/>
      <w:u w:val="single"/>
    </w:rPr>
  </w:style>
  <w:style w:type="table" w:styleId="TableGrid">
    <w:name w:val="Table Grid"/>
    <w:basedOn w:val="TableNormal"/>
    <w:uiPriority w:val="39"/>
    <w:rsid w:val="006005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ED2B15"/>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241569318">
      <w:bodyDiv w:val="1"/>
      <w:marLeft w:val="0"/>
      <w:marRight w:val="0"/>
      <w:marTop w:val="0"/>
      <w:marBottom w:val="0"/>
      <w:divBdr>
        <w:top w:val="none" w:sz="0" w:space="0" w:color="auto"/>
        <w:left w:val="none" w:sz="0" w:space="0" w:color="auto"/>
        <w:bottom w:val="none" w:sz="0" w:space="0" w:color="auto"/>
        <w:right w:val="none" w:sz="0" w:space="0" w:color="auto"/>
      </w:divBdr>
      <w:divsChild>
        <w:div w:id="1989089295">
          <w:marLeft w:val="547"/>
          <w:marRight w:val="0"/>
          <w:marTop w:val="0"/>
          <w:marBottom w:val="0"/>
          <w:divBdr>
            <w:top w:val="none" w:sz="0" w:space="0" w:color="auto"/>
            <w:left w:val="none" w:sz="0" w:space="0" w:color="auto"/>
            <w:bottom w:val="none" w:sz="0" w:space="0" w:color="auto"/>
            <w:right w:val="none" w:sz="0" w:space="0" w:color="auto"/>
          </w:divBdr>
        </w:div>
      </w:divsChild>
    </w:div>
    <w:div w:id="1855802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pcapro.org/sites/default/files/ASPCA%20Relinquishment%20Survey%20-%20Refused_FINAL.docx" TargetMode="External"/><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lindsay.cicconi@aspca.org"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1.png"/><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image" Target="media/image2.png"/><Relationship Id="rId28" Type="http://schemas.microsoft.com/office/2011/relationships/people" Target="people.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hyperlink" Target="mailto:lindsay.cicconi@aspca.org" TargetMode="External"/><Relationship Id="rId14" Type="http://schemas.microsoft.com/office/2007/relationships/diagramDrawing" Target="diagrams/drawing1.xml"/><Relationship Id="rId22" Type="http://schemas.openxmlformats.org/officeDocument/2006/relationships/hyperlink" Target="mailto:karen.medicus@aspca.org"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4FE4341-434B-43CB-A233-42C35141CF8B}"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A2D35B06-F785-45F6-BB67-09B3BDFBFFC5}">
      <dgm:prSet phldrT="[Text]" custT="1"/>
      <dgm:spPr/>
      <dgm:t>
        <a:bodyPr/>
        <a:lstStyle/>
        <a:p>
          <a:r>
            <a:rPr lang="en-US" sz="900">
              <a:latin typeface="+mn-lt"/>
            </a:rPr>
            <a:t>What brought you here today?</a:t>
          </a:r>
        </a:p>
      </dgm:t>
    </dgm:pt>
    <dgm:pt modelId="{8FA92A24-E464-4DE4-A6A0-457863EA1C7C}" type="parTrans" cxnId="{BB9C4FB6-1C0B-44C3-9ADE-981D81847430}">
      <dgm:prSet/>
      <dgm:spPr/>
      <dgm:t>
        <a:bodyPr/>
        <a:lstStyle/>
        <a:p>
          <a:endParaRPr lang="en-US" sz="900">
            <a:latin typeface="+mn-lt"/>
          </a:endParaRPr>
        </a:p>
      </dgm:t>
    </dgm:pt>
    <dgm:pt modelId="{0F52E62A-8019-4971-A84C-F78640247269}" type="sibTrans" cxnId="{BB9C4FB6-1C0B-44C3-9ADE-981D81847430}">
      <dgm:prSet/>
      <dgm:spPr/>
      <dgm:t>
        <a:bodyPr/>
        <a:lstStyle/>
        <a:p>
          <a:endParaRPr lang="en-US" sz="900">
            <a:latin typeface="+mn-lt"/>
          </a:endParaRPr>
        </a:p>
      </dgm:t>
    </dgm:pt>
    <dgm:pt modelId="{FC083DB4-344D-410B-ABA5-46AD4CFC8457}">
      <dgm:prSet phldrT="[Text]" custT="1"/>
      <dgm:spPr/>
      <dgm:t>
        <a:bodyPr/>
        <a:lstStyle/>
        <a:p>
          <a:r>
            <a:rPr lang="en-US" sz="900">
              <a:latin typeface="+mn-lt"/>
            </a:rPr>
            <a:t>Surrender</a:t>
          </a:r>
        </a:p>
      </dgm:t>
    </dgm:pt>
    <dgm:pt modelId="{85A22F15-004B-47B4-95B8-F603AD55F405}" type="parTrans" cxnId="{BB8B8E10-66F9-4CCD-89CA-1D10E6C20B7B}">
      <dgm:prSet/>
      <dgm:spPr/>
      <dgm:t>
        <a:bodyPr/>
        <a:lstStyle/>
        <a:p>
          <a:endParaRPr lang="en-US" sz="900">
            <a:latin typeface="+mn-lt"/>
          </a:endParaRPr>
        </a:p>
      </dgm:t>
    </dgm:pt>
    <dgm:pt modelId="{31848841-52F2-487E-950A-BEB917CE9BCB}" type="sibTrans" cxnId="{BB8B8E10-66F9-4CCD-89CA-1D10E6C20B7B}">
      <dgm:prSet/>
      <dgm:spPr/>
      <dgm:t>
        <a:bodyPr/>
        <a:lstStyle/>
        <a:p>
          <a:endParaRPr lang="en-US" sz="900">
            <a:latin typeface="+mn-lt"/>
          </a:endParaRPr>
        </a:p>
      </dgm:t>
    </dgm:pt>
    <dgm:pt modelId="{1E895DED-66A0-4791-890E-5038EEDA79F7}">
      <dgm:prSet phldrT="[Text]" custT="1"/>
      <dgm:spPr/>
      <dgm:t>
        <a:bodyPr/>
        <a:lstStyle/>
        <a:p>
          <a:r>
            <a:rPr lang="en-US" sz="900">
              <a:latin typeface="+mn-lt"/>
            </a:rPr>
            <a:t>Other than surrender</a:t>
          </a:r>
        </a:p>
      </dgm:t>
    </dgm:pt>
    <dgm:pt modelId="{351AB4C0-0BA2-4F18-8CCE-8771444FCFBA}" type="parTrans" cxnId="{A3F6A700-97D1-4339-AC94-D2132D8AE268}">
      <dgm:prSet/>
      <dgm:spPr/>
      <dgm:t>
        <a:bodyPr/>
        <a:lstStyle/>
        <a:p>
          <a:endParaRPr lang="en-US" sz="900">
            <a:latin typeface="+mn-lt"/>
          </a:endParaRPr>
        </a:p>
      </dgm:t>
    </dgm:pt>
    <dgm:pt modelId="{ECFB52F3-8F6C-42EC-9C70-0FCCF5FB0440}" type="sibTrans" cxnId="{A3F6A700-97D1-4339-AC94-D2132D8AE268}">
      <dgm:prSet/>
      <dgm:spPr/>
      <dgm:t>
        <a:bodyPr/>
        <a:lstStyle/>
        <a:p>
          <a:endParaRPr lang="en-US" sz="900">
            <a:latin typeface="+mn-lt"/>
          </a:endParaRPr>
        </a:p>
      </dgm:t>
    </dgm:pt>
    <dgm:pt modelId="{B1A40BDC-A158-4A03-B651-E26360FD094A}">
      <dgm:prSet phldrT="[Text]" custT="1"/>
      <dgm:spPr/>
      <dgm:t>
        <a:bodyPr/>
        <a:lstStyle/>
        <a:p>
          <a:r>
            <a:rPr lang="en-US" sz="900">
              <a:latin typeface="+mn-lt"/>
            </a:rPr>
            <a:t>Relay to appropriate staff or location</a:t>
          </a:r>
        </a:p>
      </dgm:t>
    </dgm:pt>
    <dgm:pt modelId="{86F82A7A-CAD5-4C62-B952-FB291C07E892}" type="parTrans" cxnId="{FD8B0B8F-0FE3-4734-8BF0-1D2C9049F7AE}">
      <dgm:prSet/>
      <dgm:spPr/>
      <dgm:t>
        <a:bodyPr/>
        <a:lstStyle/>
        <a:p>
          <a:endParaRPr lang="en-US" sz="900"/>
        </a:p>
      </dgm:t>
    </dgm:pt>
    <dgm:pt modelId="{7E8ADB94-06D2-47CA-8859-288A5D2F0B30}" type="sibTrans" cxnId="{FD8B0B8F-0FE3-4734-8BF0-1D2C9049F7AE}">
      <dgm:prSet/>
      <dgm:spPr/>
      <dgm:t>
        <a:bodyPr/>
        <a:lstStyle/>
        <a:p>
          <a:endParaRPr lang="en-US" sz="900"/>
        </a:p>
      </dgm:t>
    </dgm:pt>
    <dgm:pt modelId="{C8F3E701-6895-44E8-89F3-C2B586DCDEE5}">
      <dgm:prSet phldrT="[Text]" custT="1"/>
      <dgm:spPr/>
      <dgm:t>
        <a:bodyPr/>
        <a:lstStyle/>
        <a:p>
          <a:r>
            <a:rPr lang="en-US" sz="900">
              <a:latin typeface="+mn-lt"/>
            </a:rPr>
            <a:t>Move to designated private area</a:t>
          </a:r>
        </a:p>
      </dgm:t>
    </dgm:pt>
    <dgm:pt modelId="{78222C98-33AC-450B-B12C-07AB10B5F8EA}" type="parTrans" cxnId="{F89A5D74-FEC7-4626-B423-2BBE1BF96D7A}">
      <dgm:prSet/>
      <dgm:spPr/>
      <dgm:t>
        <a:bodyPr/>
        <a:lstStyle/>
        <a:p>
          <a:endParaRPr lang="en-US" sz="900"/>
        </a:p>
      </dgm:t>
    </dgm:pt>
    <dgm:pt modelId="{917CB155-81F4-4600-ADAA-FAA903D22798}" type="sibTrans" cxnId="{F89A5D74-FEC7-4626-B423-2BBE1BF96D7A}">
      <dgm:prSet/>
      <dgm:spPr/>
      <dgm:t>
        <a:bodyPr/>
        <a:lstStyle/>
        <a:p>
          <a:endParaRPr lang="en-US" sz="900"/>
        </a:p>
      </dgm:t>
    </dgm:pt>
    <dgm:pt modelId="{086FB2D3-9A54-4CDE-9738-776366A57EDD}" type="pres">
      <dgm:prSet presAssocID="{14FE4341-434B-43CB-A233-42C35141CF8B}" presName="hierChild1" presStyleCnt="0">
        <dgm:presLayoutVars>
          <dgm:orgChart val="1"/>
          <dgm:chPref val="1"/>
          <dgm:dir/>
          <dgm:animOne val="branch"/>
          <dgm:animLvl val="lvl"/>
          <dgm:resizeHandles/>
        </dgm:presLayoutVars>
      </dgm:prSet>
      <dgm:spPr/>
      <dgm:t>
        <a:bodyPr/>
        <a:lstStyle/>
        <a:p>
          <a:endParaRPr lang="en-US"/>
        </a:p>
      </dgm:t>
    </dgm:pt>
    <dgm:pt modelId="{5ED6B648-7EB8-455B-A17B-50EA69C54F5C}" type="pres">
      <dgm:prSet presAssocID="{A2D35B06-F785-45F6-BB67-09B3BDFBFFC5}" presName="hierRoot1" presStyleCnt="0">
        <dgm:presLayoutVars>
          <dgm:hierBranch val="init"/>
        </dgm:presLayoutVars>
      </dgm:prSet>
      <dgm:spPr/>
    </dgm:pt>
    <dgm:pt modelId="{497FE433-FC30-47E8-8100-71A9CBEA7162}" type="pres">
      <dgm:prSet presAssocID="{A2D35B06-F785-45F6-BB67-09B3BDFBFFC5}" presName="rootComposite1" presStyleCnt="0"/>
      <dgm:spPr/>
    </dgm:pt>
    <dgm:pt modelId="{6B9D1470-4974-4CAE-A897-304E4D99AEA6}" type="pres">
      <dgm:prSet presAssocID="{A2D35B06-F785-45F6-BB67-09B3BDFBFFC5}" presName="rootText1" presStyleLbl="node0" presStyleIdx="0" presStyleCnt="1">
        <dgm:presLayoutVars>
          <dgm:chPref val="3"/>
        </dgm:presLayoutVars>
      </dgm:prSet>
      <dgm:spPr/>
      <dgm:t>
        <a:bodyPr/>
        <a:lstStyle/>
        <a:p>
          <a:endParaRPr lang="en-US"/>
        </a:p>
      </dgm:t>
    </dgm:pt>
    <dgm:pt modelId="{C34BED20-54E5-43B4-A11A-092C847CC267}" type="pres">
      <dgm:prSet presAssocID="{A2D35B06-F785-45F6-BB67-09B3BDFBFFC5}" presName="rootConnector1" presStyleLbl="node1" presStyleIdx="0" presStyleCnt="0"/>
      <dgm:spPr/>
      <dgm:t>
        <a:bodyPr/>
        <a:lstStyle/>
        <a:p>
          <a:endParaRPr lang="en-US"/>
        </a:p>
      </dgm:t>
    </dgm:pt>
    <dgm:pt modelId="{0418FD33-52C8-4F78-8FB7-B8262DB882F0}" type="pres">
      <dgm:prSet presAssocID="{A2D35B06-F785-45F6-BB67-09B3BDFBFFC5}" presName="hierChild2" presStyleCnt="0"/>
      <dgm:spPr/>
    </dgm:pt>
    <dgm:pt modelId="{05D56637-9A4D-45D9-9C17-F6C50672FA27}" type="pres">
      <dgm:prSet presAssocID="{85A22F15-004B-47B4-95B8-F603AD55F405}" presName="Name37" presStyleLbl="parChTrans1D2" presStyleIdx="0" presStyleCnt="2"/>
      <dgm:spPr/>
      <dgm:t>
        <a:bodyPr/>
        <a:lstStyle/>
        <a:p>
          <a:endParaRPr lang="en-US"/>
        </a:p>
      </dgm:t>
    </dgm:pt>
    <dgm:pt modelId="{6ACE7965-07BC-4225-9A6D-BE8B059D398B}" type="pres">
      <dgm:prSet presAssocID="{FC083DB4-344D-410B-ABA5-46AD4CFC8457}" presName="hierRoot2" presStyleCnt="0">
        <dgm:presLayoutVars>
          <dgm:hierBranch val="init"/>
        </dgm:presLayoutVars>
      </dgm:prSet>
      <dgm:spPr/>
    </dgm:pt>
    <dgm:pt modelId="{4A72E70B-B7DD-45A7-9A6F-BB8E23CB889D}" type="pres">
      <dgm:prSet presAssocID="{FC083DB4-344D-410B-ABA5-46AD4CFC8457}" presName="rootComposite" presStyleCnt="0"/>
      <dgm:spPr/>
    </dgm:pt>
    <dgm:pt modelId="{5B7A4EA4-1FAE-4585-8330-A762846EF5E2}" type="pres">
      <dgm:prSet presAssocID="{FC083DB4-344D-410B-ABA5-46AD4CFC8457}" presName="rootText" presStyleLbl="node2" presStyleIdx="0" presStyleCnt="2">
        <dgm:presLayoutVars>
          <dgm:chPref val="3"/>
        </dgm:presLayoutVars>
      </dgm:prSet>
      <dgm:spPr/>
      <dgm:t>
        <a:bodyPr/>
        <a:lstStyle/>
        <a:p>
          <a:endParaRPr lang="en-US"/>
        </a:p>
      </dgm:t>
    </dgm:pt>
    <dgm:pt modelId="{5A9148BF-3691-43FC-B5C0-CF25700BC335}" type="pres">
      <dgm:prSet presAssocID="{FC083DB4-344D-410B-ABA5-46AD4CFC8457}" presName="rootConnector" presStyleLbl="node2" presStyleIdx="0" presStyleCnt="2"/>
      <dgm:spPr/>
      <dgm:t>
        <a:bodyPr/>
        <a:lstStyle/>
        <a:p>
          <a:endParaRPr lang="en-US"/>
        </a:p>
      </dgm:t>
    </dgm:pt>
    <dgm:pt modelId="{B7DAE656-BBF1-4895-9196-CE77BD29F24C}" type="pres">
      <dgm:prSet presAssocID="{FC083DB4-344D-410B-ABA5-46AD4CFC8457}" presName="hierChild4" presStyleCnt="0"/>
      <dgm:spPr/>
    </dgm:pt>
    <dgm:pt modelId="{0F605B8C-F85A-4A3A-828F-F43CBE461BB3}" type="pres">
      <dgm:prSet presAssocID="{78222C98-33AC-450B-B12C-07AB10B5F8EA}" presName="Name37" presStyleLbl="parChTrans1D3" presStyleIdx="0" presStyleCnt="2"/>
      <dgm:spPr/>
      <dgm:t>
        <a:bodyPr/>
        <a:lstStyle/>
        <a:p>
          <a:endParaRPr lang="en-US"/>
        </a:p>
      </dgm:t>
    </dgm:pt>
    <dgm:pt modelId="{3697E1DC-C772-4AFE-A597-F9AE34A0CCAA}" type="pres">
      <dgm:prSet presAssocID="{C8F3E701-6895-44E8-89F3-C2B586DCDEE5}" presName="hierRoot2" presStyleCnt="0">
        <dgm:presLayoutVars>
          <dgm:hierBranch val="init"/>
        </dgm:presLayoutVars>
      </dgm:prSet>
      <dgm:spPr/>
    </dgm:pt>
    <dgm:pt modelId="{6020DFC0-C9A7-4781-86FB-EB000D6BCB14}" type="pres">
      <dgm:prSet presAssocID="{C8F3E701-6895-44E8-89F3-C2B586DCDEE5}" presName="rootComposite" presStyleCnt="0"/>
      <dgm:spPr/>
    </dgm:pt>
    <dgm:pt modelId="{1BA51B7F-C5E8-4B42-95E4-9847672B179F}" type="pres">
      <dgm:prSet presAssocID="{C8F3E701-6895-44E8-89F3-C2B586DCDEE5}" presName="rootText" presStyleLbl="node3" presStyleIdx="0" presStyleCnt="2">
        <dgm:presLayoutVars>
          <dgm:chPref val="3"/>
        </dgm:presLayoutVars>
      </dgm:prSet>
      <dgm:spPr/>
      <dgm:t>
        <a:bodyPr/>
        <a:lstStyle/>
        <a:p>
          <a:endParaRPr lang="en-US"/>
        </a:p>
      </dgm:t>
    </dgm:pt>
    <dgm:pt modelId="{481DEE13-0215-4801-BB87-CDCDBF4A5607}" type="pres">
      <dgm:prSet presAssocID="{C8F3E701-6895-44E8-89F3-C2B586DCDEE5}" presName="rootConnector" presStyleLbl="node3" presStyleIdx="0" presStyleCnt="2"/>
      <dgm:spPr/>
      <dgm:t>
        <a:bodyPr/>
        <a:lstStyle/>
        <a:p>
          <a:endParaRPr lang="en-US"/>
        </a:p>
      </dgm:t>
    </dgm:pt>
    <dgm:pt modelId="{B297C83F-44CD-4D12-9100-06AAA1CCCB06}" type="pres">
      <dgm:prSet presAssocID="{C8F3E701-6895-44E8-89F3-C2B586DCDEE5}" presName="hierChild4" presStyleCnt="0"/>
      <dgm:spPr/>
    </dgm:pt>
    <dgm:pt modelId="{497FD7DF-F8B9-4FC5-921C-E2D603E8107A}" type="pres">
      <dgm:prSet presAssocID="{C8F3E701-6895-44E8-89F3-C2B586DCDEE5}" presName="hierChild5" presStyleCnt="0"/>
      <dgm:spPr/>
    </dgm:pt>
    <dgm:pt modelId="{A1E3A297-06FD-40C9-AEA0-8C83449017D1}" type="pres">
      <dgm:prSet presAssocID="{FC083DB4-344D-410B-ABA5-46AD4CFC8457}" presName="hierChild5" presStyleCnt="0"/>
      <dgm:spPr/>
    </dgm:pt>
    <dgm:pt modelId="{F7E32222-0140-4AC4-8E2E-C7DEE8705AD6}" type="pres">
      <dgm:prSet presAssocID="{351AB4C0-0BA2-4F18-8CCE-8771444FCFBA}" presName="Name37" presStyleLbl="parChTrans1D2" presStyleIdx="1" presStyleCnt="2"/>
      <dgm:spPr/>
      <dgm:t>
        <a:bodyPr/>
        <a:lstStyle/>
        <a:p>
          <a:endParaRPr lang="en-US"/>
        </a:p>
      </dgm:t>
    </dgm:pt>
    <dgm:pt modelId="{672C368F-8979-42C3-A1AB-18E8BED10A8B}" type="pres">
      <dgm:prSet presAssocID="{1E895DED-66A0-4791-890E-5038EEDA79F7}" presName="hierRoot2" presStyleCnt="0">
        <dgm:presLayoutVars>
          <dgm:hierBranch val="init"/>
        </dgm:presLayoutVars>
      </dgm:prSet>
      <dgm:spPr/>
    </dgm:pt>
    <dgm:pt modelId="{D7DA8227-26A1-49C0-B2D0-229FAD4F91E9}" type="pres">
      <dgm:prSet presAssocID="{1E895DED-66A0-4791-890E-5038EEDA79F7}" presName="rootComposite" presStyleCnt="0"/>
      <dgm:spPr/>
    </dgm:pt>
    <dgm:pt modelId="{AB530DE8-336F-4DA2-BFEB-633500B1AE13}" type="pres">
      <dgm:prSet presAssocID="{1E895DED-66A0-4791-890E-5038EEDA79F7}" presName="rootText" presStyleLbl="node2" presStyleIdx="1" presStyleCnt="2">
        <dgm:presLayoutVars>
          <dgm:chPref val="3"/>
        </dgm:presLayoutVars>
      </dgm:prSet>
      <dgm:spPr/>
      <dgm:t>
        <a:bodyPr/>
        <a:lstStyle/>
        <a:p>
          <a:endParaRPr lang="en-US"/>
        </a:p>
      </dgm:t>
    </dgm:pt>
    <dgm:pt modelId="{3B467007-8E71-4BB7-88AB-6BC83A7B5857}" type="pres">
      <dgm:prSet presAssocID="{1E895DED-66A0-4791-890E-5038EEDA79F7}" presName="rootConnector" presStyleLbl="node2" presStyleIdx="1" presStyleCnt="2"/>
      <dgm:spPr/>
      <dgm:t>
        <a:bodyPr/>
        <a:lstStyle/>
        <a:p>
          <a:endParaRPr lang="en-US"/>
        </a:p>
      </dgm:t>
    </dgm:pt>
    <dgm:pt modelId="{0EA5CF74-E23C-48FC-964A-A43D1B38A376}" type="pres">
      <dgm:prSet presAssocID="{1E895DED-66A0-4791-890E-5038EEDA79F7}" presName="hierChild4" presStyleCnt="0"/>
      <dgm:spPr/>
    </dgm:pt>
    <dgm:pt modelId="{243C3F5E-A20B-4B84-B137-2160E0059DE8}" type="pres">
      <dgm:prSet presAssocID="{86F82A7A-CAD5-4C62-B952-FB291C07E892}" presName="Name37" presStyleLbl="parChTrans1D3" presStyleIdx="1" presStyleCnt="2"/>
      <dgm:spPr/>
      <dgm:t>
        <a:bodyPr/>
        <a:lstStyle/>
        <a:p>
          <a:endParaRPr lang="en-US"/>
        </a:p>
      </dgm:t>
    </dgm:pt>
    <dgm:pt modelId="{DB55D4D1-308D-44FB-B6DF-293788CD03C2}" type="pres">
      <dgm:prSet presAssocID="{B1A40BDC-A158-4A03-B651-E26360FD094A}" presName="hierRoot2" presStyleCnt="0">
        <dgm:presLayoutVars>
          <dgm:hierBranch val="init"/>
        </dgm:presLayoutVars>
      </dgm:prSet>
      <dgm:spPr/>
    </dgm:pt>
    <dgm:pt modelId="{EEAC2DA6-8F37-4669-9C8A-75AE92DB2B66}" type="pres">
      <dgm:prSet presAssocID="{B1A40BDC-A158-4A03-B651-E26360FD094A}" presName="rootComposite" presStyleCnt="0"/>
      <dgm:spPr/>
    </dgm:pt>
    <dgm:pt modelId="{BDB02CE7-C40E-49E0-BBC2-313174EE2DF0}" type="pres">
      <dgm:prSet presAssocID="{B1A40BDC-A158-4A03-B651-E26360FD094A}" presName="rootText" presStyleLbl="node3" presStyleIdx="1" presStyleCnt="2">
        <dgm:presLayoutVars>
          <dgm:chPref val="3"/>
        </dgm:presLayoutVars>
      </dgm:prSet>
      <dgm:spPr/>
      <dgm:t>
        <a:bodyPr/>
        <a:lstStyle/>
        <a:p>
          <a:endParaRPr lang="en-US"/>
        </a:p>
      </dgm:t>
    </dgm:pt>
    <dgm:pt modelId="{0E88BBEB-A442-41CC-A83A-29B690D93CDB}" type="pres">
      <dgm:prSet presAssocID="{B1A40BDC-A158-4A03-B651-E26360FD094A}" presName="rootConnector" presStyleLbl="node3" presStyleIdx="1" presStyleCnt="2"/>
      <dgm:spPr/>
      <dgm:t>
        <a:bodyPr/>
        <a:lstStyle/>
        <a:p>
          <a:endParaRPr lang="en-US"/>
        </a:p>
      </dgm:t>
    </dgm:pt>
    <dgm:pt modelId="{E3CAF261-ABE5-41A8-9BA8-2C02D1DD1270}" type="pres">
      <dgm:prSet presAssocID="{B1A40BDC-A158-4A03-B651-E26360FD094A}" presName="hierChild4" presStyleCnt="0"/>
      <dgm:spPr/>
    </dgm:pt>
    <dgm:pt modelId="{CB5245E5-D3B9-4A5A-A34A-CCCA8E8BAA48}" type="pres">
      <dgm:prSet presAssocID="{B1A40BDC-A158-4A03-B651-E26360FD094A}" presName="hierChild5" presStyleCnt="0"/>
      <dgm:spPr/>
    </dgm:pt>
    <dgm:pt modelId="{EC9C2897-D82A-4C58-A160-D02E45F54D24}" type="pres">
      <dgm:prSet presAssocID="{1E895DED-66A0-4791-890E-5038EEDA79F7}" presName="hierChild5" presStyleCnt="0"/>
      <dgm:spPr/>
    </dgm:pt>
    <dgm:pt modelId="{E14E8E97-1470-4D6F-89A5-C92C581C5E4D}" type="pres">
      <dgm:prSet presAssocID="{A2D35B06-F785-45F6-BB67-09B3BDFBFFC5}" presName="hierChild3" presStyleCnt="0"/>
      <dgm:spPr/>
    </dgm:pt>
  </dgm:ptLst>
  <dgm:cxnLst>
    <dgm:cxn modelId="{CE676CAA-8110-4001-AF3C-84D69E0B8043}" type="presOf" srcId="{86F82A7A-CAD5-4C62-B952-FB291C07E892}" destId="{243C3F5E-A20B-4B84-B137-2160E0059DE8}" srcOrd="0" destOrd="0" presId="urn:microsoft.com/office/officeart/2005/8/layout/orgChart1"/>
    <dgm:cxn modelId="{FCA566FD-0BA8-4507-84F4-9FB3B2E62EC4}" type="presOf" srcId="{FC083DB4-344D-410B-ABA5-46AD4CFC8457}" destId="{5A9148BF-3691-43FC-B5C0-CF25700BC335}" srcOrd="1" destOrd="0" presId="urn:microsoft.com/office/officeart/2005/8/layout/orgChart1"/>
    <dgm:cxn modelId="{A3F6A700-97D1-4339-AC94-D2132D8AE268}" srcId="{A2D35B06-F785-45F6-BB67-09B3BDFBFFC5}" destId="{1E895DED-66A0-4791-890E-5038EEDA79F7}" srcOrd="1" destOrd="0" parTransId="{351AB4C0-0BA2-4F18-8CCE-8771444FCFBA}" sibTransId="{ECFB52F3-8F6C-42EC-9C70-0FCCF5FB0440}"/>
    <dgm:cxn modelId="{35295A0B-D2A4-4E1B-9E06-1FD8900FF8A3}" type="presOf" srcId="{A2D35B06-F785-45F6-BB67-09B3BDFBFFC5}" destId="{6B9D1470-4974-4CAE-A897-304E4D99AEA6}" srcOrd="0" destOrd="0" presId="urn:microsoft.com/office/officeart/2005/8/layout/orgChart1"/>
    <dgm:cxn modelId="{A97BBFF9-5C4D-497F-ABD7-D6DF3043445F}" type="presOf" srcId="{B1A40BDC-A158-4A03-B651-E26360FD094A}" destId="{BDB02CE7-C40E-49E0-BBC2-313174EE2DF0}" srcOrd="0" destOrd="0" presId="urn:microsoft.com/office/officeart/2005/8/layout/orgChart1"/>
    <dgm:cxn modelId="{5233EBB5-26CB-41E9-9129-4E9B9BF378A4}" type="presOf" srcId="{85A22F15-004B-47B4-95B8-F603AD55F405}" destId="{05D56637-9A4D-45D9-9C17-F6C50672FA27}" srcOrd="0" destOrd="0" presId="urn:microsoft.com/office/officeart/2005/8/layout/orgChart1"/>
    <dgm:cxn modelId="{0E5B1230-A21D-445B-B32B-E73270300B35}" type="presOf" srcId="{B1A40BDC-A158-4A03-B651-E26360FD094A}" destId="{0E88BBEB-A442-41CC-A83A-29B690D93CDB}" srcOrd="1" destOrd="0" presId="urn:microsoft.com/office/officeart/2005/8/layout/orgChart1"/>
    <dgm:cxn modelId="{9BC66DEA-233D-40EB-A2C1-A4D42A1B8630}" type="presOf" srcId="{FC083DB4-344D-410B-ABA5-46AD4CFC8457}" destId="{5B7A4EA4-1FAE-4585-8330-A762846EF5E2}" srcOrd="0" destOrd="0" presId="urn:microsoft.com/office/officeart/2005/8/layout/orgChart1"/>
    <dgm:cxn modelId="{BB9C4FB6-1C0B-44C3-9ADE-981D81847430}" srcId="{14FE4341-434B-43CB-A233-42C35141CF8B}" destId="{A2D35B06-F785-45F6-BB67-09B3BDFBFFC5}" srcOrd="0" destOrd="0" parTransId="{8FA92A24-E464-4DE4-A6A0-457863EA1C7C}" sibTransId="{0F52E62A-8019-4971-A84C-F78640247269}"/>
    <dgm:cxn modelId="{BAE8CFB9-6FF0-45FB-8518-F073B2CC46A7}" type="presOf" srcId="{351AB4C0-0BA2-4F18-8CCE-8771444FCFBA}" destId="{F7E32222-0140-4AC4-8E2E-C7DEE8705AD6}" srcOrd="0" destOrd="0" presId="urn:microsoft.com/office/officeart/2005/8/layout/orgChart1"/>
    <dgm:cxn modelId="{D3A08820-A783-4FC6-A85E-BEB40A458F8E}" type="presOf" srcId="{14FE4341-434B-43CB-A233-42C35141CF8B}" destId="{086FB2D3-9A54-4CDE-9738-776366A57EDD}" srcOrd="0" destOrd="0" presId="urn:microsoft.com/office/officeart/2005/8/layout/orgChart1"/>
    <dgm:cxn modelId="{FD8B0B8F-0FE3-4734-8BF0-1D2C9049F7AE}" srcId="{1E895DED-66A0-4791-890E-5038EEDA79F7}" destId="{B1A40BDC-A158-4A03-B651-E26360FD094A}" srcOrd="0" destOrd="0" parTransId="{86F82A7A-CAD5-4C62-B952-FB291C07E892}" sibTransId="{7E8ADB94-06D2-47CA-8859-288A5D2F0B30}"/>
    <dgm:cxn modelId="{EF8C1224-7F9C-481C-A457-148A07B50E17}" type="presOf" srcId="{78222C98-33AC-450B-B12C-07AB10B5F8EA}" destId="{0F605B8C-F85A-4A3A-828F-F43CBE461BB3}" srcOrd="0" destOrd="0" presId="urn:microsoft.com/office/officeart/2005/8/layout/orgChart1"/>
    <dgm:cxn modelId="{F804641E-7795-4E46-9662-09EED449F323}" type="presOf" srcId="{C8F3E701-6895-44E8-89F3-C2B586DCDEE5}" destId="{1BA51B7F-C5E8-4B42-95E4-9847672B179F}" srcOrd="0" destOrd="0" presId="urn:microsoft.com/office/officeart/2005/8/layout/orgChart1"/>
    <dgm:cxn modelId="{68047E07-D3C8-4D5C-A3CD-50446724DE7F}" type="presOf" srcId="{1E895DED-66A0-4791-890E-5038EEDA79F7}" destId="{3B467007-8E71-4BB7-88AB-6BC83A7B5857}" srcOrd="1" destOrd="0" presId="urn:microsoft.com/office/officeart/2005/8/layout/orgChart1"/>
    <dgm:cxn modelId="{F89A5D74-FEC7-4626-B423-2BBE1BF96D7A}" srcId="{FC083DB4-344D-410B-ABA5-46AD4CFC8457}" destId="{C8F3E701-6895-44E8-89F3-C2B586DCDEE5}" srcOrd="0" destOrd="0" parTransId="{78222C98-33AC-450B-B12C-07AB10B5F8EA}" sibTransId="{917CB155-81F4-4600-ADAA-FAA903D22798}"/>
    <dgm:cxn modelId="{BB8B8E10-66F9-4CCD-89CA-1D10E6C20B7B}" srcId="{A2D35B06-F785-45F6-BB67-09B3BDFBFFC5}" destId="{FC083DB4-344D-410B-ABA5-46AD4CFC8457}" srcOrd="0" destOrd="0" parTransId="{85A22F15-004B-47B4-95B8-F603AD55F405}" sibTransId="{31848841-52F2-487E-950A-BEB917CE9BCB}"/>
    <dgm:cxn modelId="{1D17D97E-F8B2-490C-8FA2-CBA573772A44}" type="presOf" srcId="{C8F3E701-6895-44E8-89F3-C2B586DCDEE5}" destId="{481DEE13-0215-4801-BB87-CDCDBF4A5607}" srcOrd="1" destOrd="0" presId="urn:microsoft.com/office/officeart/2005/8/layout/orgChart1"/>
    <dgm:cxn modelId="{D012B78F-E108-444E-81A7-2B858A57BDA5}" type="presOf" srcId="{1E895DED-66A0-4791-890E-5038EEDA79F7}" destId="{AB530DE8-336F-4DA2-BFEB-633500B1AE13}" srcOrd="0" destOrd="0" presId="urn:microsoft.com/office/officeart/2005/8/layout/orgChart1"/>
    <dgm:cxn modelId="{F93FE9B9-6C42-46DE-97AB-0585E14E3687}" type="presOf" srcId="{A2D35B06-F785-45F6-BB67-09B3BDFBFFC5}" destId="{C34BED20-54E5-43B4-A11A-092C847CC267}" srcOrd="1" destOrd="0" presId="urn:microsoft.com/office/officeart/2005/8/layout/orgChart1"/>
    <dgm:cxn modelId="{20A96C1C-C7F3-429E-8D31-6B067E5213BB}" type="presParOf" srcId="{086FB2D3-9A54-4CDE-9738-776366A57EDD}" destId="{5ED6B648-7EB8-455B-A17B-50EA69C54F5C}" srcOrd="0" destOrd="0" presId="urn:microsoft.com/office/officeart/2005/8/layout/orgChart1"/>
    <dgm:cxn modelId="{D48E5AE3-0482-4B79-A75A-A2782E856434}" type="presParOf" srcId="{5ED6B648-7EB8-455B-A17B-50EA69C54F5C}" destId="{497FE433-FC30-47E8-8100-71A9CBEA7162}" srcOrd="0" destOrd="0" presId="urn:microsoft.com/office/officeart/2005/8/layout/orgChart1"/>
    <dgm:cxn modelId="{1C27607F-D0B8-407E-A91A-DCFCF2F03595}" type="presParOf" srcId="{497FE433-FC30-47E8-8100-71A9CBEA7162}" destId="{6B9D1470-4974-4CAE-A897-304E4D99AEA6}" srcOrd="0" destOrd="0" presId="urn:microsoft.com/office/officeart/2005/8/layout/orgChart1"/>
    <dgm:cxn modelId="{21C75DB9-71D1-4771-A1D2-5EC3B0D51919}" type="presParOf" srcId="{497FE433-FC30-47E8-8100-71A9CBEA7162}" destId="{C34BED20-54E5-43B4-A11A-092C847CC267}" srcOrd="1" destOrd="0" presId="urn:microsoft.com/office/officeart/2005/8/layout/orgChart1"/>
    <dgm:cxn modelId="{A4D051A5-13D5-4360-BDA7-8984F4116FA5}" type="presParOf" srcId="{5ED6B648-7EB8-455B-A17B-50EA69C54F5C}" destId="{0418FD33-52C8-4F78-8FB7-B8262DB882F0}" srcOrd="1" destOrd="0" presId="urn:microsoft.com/office/officeart/2005/8/layout/orgChart1"/>
    <dgm:cxn modelId="{089B1DC0-301D-47D2-AD10-37C664219FAC}" type="presParOf" srcId="{0418FD33-52C8-4F78-8FB7-B8262DB882F0}" destId="{05D56637-9A4D-45D9-9C17-F6C50672FA27}" srcOrd="0" destOrd="0" presId="urn:microsoft.com/office/officeart/2005/8/layout/orgChart1"/>
    <dgm:cxn modelId="{1BEAB28B-5B2B-4081-AC2C-DA3E3A6DF6EC}" type="presParOf" srcId="{0418FD33-52C8-4F78-8FB7-B8262DB882F0}" destId="{6ACE7965-07BC-4225-9A6D-BE8B059D398B}" srcOrd="1" destOrd="0" presId="urn:microsoft.com/office/officeart/2005/8/layout/orgChart1"/>
    <dgm:cxn modelId="{287F35F0-006B-4B07-AB77-D607C55374CA}" type="presParOf" srcId="{6ACE7965-07BC-4225-9A6D-BE8B059D398B}" destId="{4A72E70B-B7DD-45A7-9A6F-BB8E23CB889D}" srcOrd="0" destOrd="0" presId="urn:microsoft.com/office/officeart/2005/8/layout/orgChart1"/>
    <dgm:cxn modelId="{B0E054AF-0FDB-4E82-97E9-1E8F0DC74807}" type="presParOf" srcId="{4A72E70B-B7DD-45A7-9A6F-BB8E23CB889D}" destId="{5B7A4EA4-1FAE-4585-8330-A762846EF5E2}" srcOrd="0" destOrd="0" presId="urn:microsoft.com/office/officeart/2005/8/layout/orgChart1"/>
    <dgm:cxn modelId="{0D8A66E1-1D94-46C4-9C2C-8F443CE99D06}" type="presParOf" srcId="{4A72E70B-B7DD-45A7-9A6F-BB8E23CB889D}" destId="{5A9148BF-3691-43FC-B5C0-CF25700BC335}" srcOrd="1" destOrd="0" presId="urn:microsoft.com/office/officeart/2005/8/layout/orgChart1"/>
    <dgm:cxn modelId="{7AB6DB97-53FF-4526-89F7-8F98C75FA5A9}" type="presParOf" srcId="{6ACE7965-07BC-4225-9A6D-BE8B059D398B}" destId="{B7DAE656-BBF1-4895-9196-CE77BD29F24C}" srcOrd="1" destOrd="0" presId="urn:microsoft.com/office/officeart/2005/8/layout/orgChart1"/>
    <dgm:cxn modelId="{FA949A40-4B46-4B01-9C81-C319B3962F88}" type="presParOf" srcId="{B7DAE656-BBF1-4895-9196-CE77BD29F24C}" destId="{0F605B8C-F85A-4A3A-828F-F43CBE461BB3}" srcOrd="0" destOrd="0" presId="urn:microsoft.com/office/officeart/2005/8/layout/orgChart1"/>
    <dgm:cxn modelId="{7AA5B0D5-65E2-4B1C-908E-1013097251F3}" type="presParOf" srcId="{B7DAE656-BBF1-4895-9196-CE77BD29F24C}" destId="{3697E1DC-C772-4AFE-A597-F9AE34A0CCAA}" srcOrd="1" destOrd="0" presId="urn:microsoft.com/office/officeart/2005/8/layout/orgChart1"/>
    <dgm:cxn modelId="{1ED99D27-C305-4230-8835-2A40DC03025A}" type="presParOf" srcId="{3697E1DC-C772-4AFE-A597-F9AE34A0CCAA}" destId="{6020DFC0-C9A7-4781-86FB-EB000D6BCB14}" srcOrd="0" destOrd="0" presId="urn:microsoft.com/office/officeart/2005/8/layout/orgChart1"/>
    <dgm:cxn modelId="{2F7DDEC7-37BF-4CDA-80C5-A08D2BA65498}" type="presParOf" srcId="{6020DFC0-C9A7-4781-86FB-EB000D6BCB14}" destId="{1BA51B7F-C5E8-4B42-95E4-9847672B179F}" srcOrd="0" destOrd="0" presId="urn:microsoft.com/office/officeart/2005/8/layout/orgChart1"/>
    <dgm:cxn modelId="{12A1A0B3-F351-4A0E-BD2B-27C97CBF342F}" type="presParOf" srcId="{6020DFC0-C9A7-4781-86FB-EB000D6BCB14}" destId="{481DEE13-0215-4801-BB87-CDCDBF4A5607}" srcOrd="1" destOrd="0" presId="urn:microsoft.com/office/officeart/2005/8/layout/orgChart1"/>
    <dgm:cxn modelId="{316534F8-E47D-43C5-9C1B-0EDBCC71851B}" type="presParOf" srcId="{3697E1DC-C772-4AFE-A597-F9AE34A0CCAA}" destId="{B297C83F-44CD-4D12-9100-06AAA1CCCB06}" srcOrd="1" destOrd="0" presId="urn:microsoft.com/office/officeart/2005/8/layout/orgChart1"/>
    <dgm:cxn modelId="{6419F0CB-BE64-4FD8-9123-C845C0FC9CB2}" type="presParOf" srcId="{3697E1DC-C772-4AFE-A597-F9AE34A0CCAA}" destId="{497FD7DF-F8B9-4FC5-921C-E2D603E8107A}" srcOrd="2" destOrd="0" presId="urn:microsoft.com/office/officeart/2005/8/layout/orgChart1"/>
    <dgm:cxn modelId="{BE4A6952-91F5-4B5D-8B2B-7AE449ADF006}" type="presParOf" srcId="{6ACE7965-07BC-4225-9A6D-BE8B059D398B}" destId="{A1E3A297-06FD-40C9-AEA0-8C83449017D1}" srcOrd="2" destOrd="0" presId="urn:microsoft.com/office/officeart/2005/8/layout/orgChart1"/>
    <dgm:cxn modelId="{56446BF2-3716-4034-9A33-429024E87372}" type="presParOf" srcId="{0418FD33-52C8-4F78-8FB7-B8262DB882F0}" destId="{F7E32222-0140-4AC4-8E2E-C7DEE8705AD6}" srcOrd="2" destOrd="0" presId="urn:microsoft.com/office/officeart/2005/8/layout/orgChart1"/>
    <dgm:cxn modelId="{CD446903-A0EE-4B40-AF44-B47E249DD291}" type="presParOf" srcId="{0418FD33-52C8-4F78-8FB7-B8262DB882F0}" destId="{672C368F-8979-42C3-A1AB-18E8BED10A8B}" srcOrd="3" destOrd="0" presId="urn:microsoft.com/office/officeart/2005/8/layout/orgChart1"/>
    <dgm:cxn modelId="{990148A3-5282-491F-9B79-D843163DB92F}" type="presParOf" srcId="{672C368F-8979-42C3-A1AB-18E8BED10A8B}" destId="{D7DA8227-26A1-49C0-B2D0-229FAD4F91E9}" srcOrd="0" destOrd="0" presId="urn:microsoft.com/office/officeart/2005/8/layout/orgChart1"/>
    <dgm:cxn modelId="{6A7CA768-D7C8-42AA-B4C2-F22C3FE3F915}" type="presParOf" srcId="{D7DA8227-26A1-49C0-B2D0-229FAD4F91E9}" destId="{AB530DE8-336F-4DA2-BFEB-633500B1AE13}" srcOrd="0" destOrd="0" presId="urn:microsoft.com/office/officeart/2005/8/layout/orgChart1"/>
    <dgm:cxn modelId="{BBCD9C92-77F4-4B9C-847A-CC588BF66FB8}" type="presParOf" srcId="{D7DA8227-26A1-49C0-B2D0-229FAD4F91E9}" destId="{3B467007-8E71-4BB7-88AB-6BC83A7B5857}" srcOrd="1" destOrd="0" presId="urn:microsoft.com/office/officeart/2005/8/layout/orgChart1"/>
    <dgm:cxn modelId="{FAD3CDC2-99E0-4D49-BC83-53D797329EAC}" type="presParOf" srcId="{672C368F-8979-42C3-A1AB-18E8BED10A8B}" destId="{0EA5CF74-E23C-48FC-964A-A43D1B38A376}" srcOrd="1" destOrd="0" presId="urn:microsoft.com/office/officeart/2005/8/layout/orgChart1"/>
    <dgm:cxn modelId="{F8A3AF1C-AAB6-4293-9231-E9587F291860}" type="presParOf" srcId="{0EA5CF74-E23C-48FC-964A-A43D1B38A376}" destId="{243C3F5E-A20B-4B84-B137-2160E0059DE8}" srcOrd="0" destOrd="0" presId="urn:microsoft.com/office/officeart/2005/8/layout/orgChart1"/>
    <dgm:cxn modelId="{FB09D0DE-1E87-4236-AC55-FA47410FF863}" type="presParOf" srcId="{0EA5CF74-E23C-48FC-964A-A43D1B38A376}" destId="{DB55D4D1-308D-44FB-B6DF-293788CD03C2}" srcOrd="1" destOrd="0" presId="urn:microsoft.com/office/officeart/2005/8/layout/orgChart1"/>
    <dgm:cxn modelId="{2861CBD7-EDCB-4F94-8AA4-DDEB65990A35}" type="presParOf" srcId="{DB55D4D1-308D-44FB-B6DF-293788CD03C2}" destId="{EEAC2DA6-8F37-4669-9C8A-75AE92DB2B66}" srcOrd="0" destOrd="0" presId="urn:microsoft.com/office/officeart/2005/8/layout/orgChart1"/>
    <dgm:cxn modelId="{09D14C0B-5BAA-402C-A439-1AD1A57B18DA}" type="presParOf" srcId="{EEAC2DA6-8F37-4669-9C8A-75AE92DB2B66}" destId="{BDB02CE7-C40E-49E0-BBC2-313174EE2DF0}" srcOrd="0" destOrd="0" presId="urn:microsoft.com/office/officeart/2005/8/layout/orgChart1"/>
    <dgm:cxn modelId="{6C3A5F16-9761-47DC-B911-A676C3BEEF2D}" type="presParOf" srcId="{EEAC2DA6-8F37-4669-9C8A-75AE92DB2B66}" destId="{0E88BBEB-A442-41CC-A83A-29B690D93CDB}" srcOrd="1" destOrd="0" presId="urn:microsoft.com/office/officeart/2005/8/layout/orgChart1"/>
    <dgm:cxn modelId="{4789FD0B-5550-498F-B5CB-2A8294ED7E40}" type="presParOf" srcId="{DB55D4D1-308D-44FB-B6DF-293788CD03C2}" destId="{E3CAF261-ABE5-41A8-9BA8-2C02D1DD1270}" srcOrd="1" destOrd="0" presId="urn:microsoft.com/office/officeart/2005/8/layout/orgChart1"/>
    <dgm:cxn modelId="{F89A00FD-708A-4D72-85AF-B67E9AD85862}" type="presParOf" srcId="{DB55D4D1-308D-44FB-B6DF-293788CD03C2}" destId="{CB5245E5-D3B9-4A5A-A34A-CCCA8E8BAA48}" srcOrd="2" destOrd="0" presId="urn:microsoft.com/office/officeart/2005/8/layout/orgChart1"/>
    <dgm:cxn modelId="{E8E1B427-2E34-4C95-B142-80A3A229CAC6}" type="presParOf" srcId="{672C368F-8979-42C3-A1AB-18E8BED10A8B}" destId="{EC9C2897-D82A-4C58-A160-D02E45F54D24}" srcOrd="2" destOrd="0" presId="urn:microsoft.com/office/officeart/2005/8/layout/orgChart1"/>
    <dgm:cxn modelId="{F43D810A-F996-43E8-89E9-046FDE3A2AFE}" type="presParOf" srcId="{5ED6B648-7EB8-455B-A17B-50EA69C54F5C}" destId="{E14E8E97-1470-4D6F-89A5-C92C581C5E4D}" srcOrd="2" destOrd="0" presId="urn:microsoft.com/office/officeart/2005/8/layout/orgChart1"/>
  </dgm:cxnLst>
  <dgm:bg/>
  <dgm:whole/>
  <dgm:extLst>
    <a:ext uri="http://schemas.microsoft.com/office/drawing/2008/diagram">
      <dsp:dataModelExt xmlns:dsp="http://schemas.microsoft.com/office/drawing/2008/diagram" xmlns=""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4FE4341-434B-43CB-A233-42C35141CF8B}"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A2D35B06-F785-45F6-BB67-09B3BDFBFFC5}">
      <dgm:prSet phldrT="[Text]" custT="1"/>
      <dgm:spPr/>
      <dgm:t>
        <a:bodyPr/>
        <a:lstStyle/>
        <a:p>
          <a:r>
            <a:rPr lang="en-US" sz="900">
              <a:latin typeface="+mn-lt"/>
            </a:rPr>
            <a:t>Surrender</a:t>
          </a:r>
        </a:p>
      </dgm:t>
    </dgm:pt>
    <dgm:pt modelId="{8FA92A24-E464-4DE4-A6A0-457863EA1C7C}" type="parTrans" cxnId="{BB9C4FB6-1C0B-44C3-9ADE-981D81847430}">
      <dgm:prSet/>
      <dgm:spPr/>
      <dgm:t>
        <a:bodyPr/>
        <a:lstStyle/>
        <a:p>
          <a:endParaRPr lang="en-US" sz="900">
            <a:latin typeface="+mn-lt"/>
          </a:endParaRPr>
        </a:p>
      </dgm:t>
    </dgm:pt>
    <dgm:pt modelId="{0F52E62A-8019-4971-A84C-F78640247269}" type="sibTrans" cxnId="{BB9C4FB6-1C0B-44C3-9ADE-981D81847430}">
      <dgm:prSet/>
      <dgm:spPr/>
      <dgm:t>
        <a:bodyPr/>
        <a:lstStyle/>
        <a:p>
          <a:endParaRPr lang="en-US" sz="900">
            <a:latin typeface="+mn-lt"/>
          </a:endParaRPr>
        </a:p>
      </dgm:t>
    </dgm:pt>
    <dgm:pt modelId="{FC083DB4-344D-410B-ABA5-46AD4CFC8457}">
      <dgm:prSet phldrT="[Text]" custT="1"/>
      <dgm:spPr/>
      <dgm:t>
        <a:bodyPr/>
        <a:lstStyle/>
        <a:p>
          <a:r>
            <a:rPr lang="en-US" sz="900">
              <a:latin typeface="+mn-lt"/>
            </a:rPr>
            <a:t>Move to designated private area</a:t>
          </a:r>
        </a:p>
      </dgm:t>
    </dgm:pt>
    <dgm:pt modelId="{85A22F15-004B-47B4-95B8-F603AD55F405}" type="parTrans" cxnId="{BB8B8E10-66F9-4CCD-89CA-1D10E6C20B7B}">
      <dgm:prSet/>
      <dgm:spPr/>
      <dgm:t>
        <a:bodyPr/>
        <a:lstStyle/>
        <a:p>
          <a:endParaRPr lang="en-US" sz="900">
            <a:latin typeface="+mn-lt"/>
          </a:endParaRPr>
        </a:p>
      </dgm:t>
    </dgm:pt>
    <dgm:pt modelId="{31848841-52F2-487E-950A-BEB917CE9BCB}" type="sibTrans" cxnId="{BB8B8E10-66F9-4CCD-89CA-1D10E6C20B7B}">
      <dgm:prSet/>
      <dgm:spPr/>
      <dgm:t>
        <a:bodyPr/>
        <a:lstStyle/>
        <a:p>
          <a:endParaRPr lang="en-US" sz="900">
            <a:latin typeface="+mn-lt"/>
          </a:endParaRPr>
        </a:p>
      </dgm:t>
    </dgm:pt>
    <dgm:pt modelId="{752A9CE1-312D-4603-A6B3-E47B5CDD5B3A}">
      <dgm:prSet phldrT="[Text]" custT="1"/>
      <dgm:spPr/>
      <dgm:t>
        <a:bodyPr/>
        <a:lstStyle/>
        <a:p>
          <a:r>
            <a:rPr lang="en-US" sz="900">
              <a:latin typeface="+mn-lt"/>
            </a:rPr>
            <a:t>Proceed with Survey</a:t>
          </a:r>
        </a:p>
      </dgm:t>
    </dgm:pt>
    <dgm:pt modelId="{960D8344-E859-4047-9F2C-523F53392035}" type="sibTrans" cxnId="{F85DAD88-4883-4D4E-A5DB-8CA216C468D2}">
      <dgm:prSet/>
      <dgm:spPr/>
      <dgm:t>
        <a:bodyPr/>
        <a:lstStyle/>
        <a:p>
          <a:endParaRPr lang="en-US" sz="900"/>
        </a:p>
      </dgm:t>
    </dgm:pt>
    <dgm:pt modelId="{4386C122-46F3-4C05-9093-1BCC36C76759}" type="parTrans" cxnId="{F85DAD88-4883-4D4E-A5DB-8CA216C468D2}">
      <dgm:prSet/>
      <dgm:spPr/>
      <dgm:t>
        <a:bodyPr/>
        <a:lstStyle/>
        <a:p>
          <a:endParaRPr lang="en-US" sz="900"/>
        </a:p>
      </dgm:t>
    </dgm:pt>
    <dgm:pt modelId="{18DD75E3-C002-443E-9907-464360280C29}">
      <dgm:prSet phldrT="[Text]" custT="1"/>
      <dgm:spPr/>
      <dgm:t>
        <a:bodyPr/>
        <a:lstStyle/>
        <a:p>
          <a:r>
            <a:rPr lang="en-US" sz="900">
              <a:latin typeface="+mn-lt"/>
            </a:rPr>
            <a:t>If consent equals </a:t>
          </a:r>
        </a:p>
        <a:p>
          <a:r>
            <a:rPr lang="en-US" sz="900">
              <a:latin typeface="+mn-lt"/>
            </a:rPr>
            <a:t>"No"</a:t>
          </a:r>
        </a:p>
      </dgm:t>
    </dgm:pt>
    <dgm:pt modelId="{E0A3A79F-2AF8-4093-A33C-B244C52456F3}" type="parTrans" cxnId="{8271EA47-D4F0-4D63-87F3-AFD5C65682B8}">
      <dgm:prSet/>
      <dgm:spPr/>
      <dgm:t>
        <a:bodyPr/>
        <a:lstStyle/>
        <a:p>
          <a:endParaRPr lang="en-US"/>
        </a:p>
      </dgm:t>
    </dgm:pt>
    <dgm:pt modelId="{058B9EB1-174F-48C6-ADA0-0872C2348863}" type="sibTrans" cxnId="{8271EA47-D4F0-4D63-87F3-AFD5C65682B8}">
      <dgm:prSet/>
      <dgm:spPr/>
      <dgm:t>
        <a:bodyPr/>
        <a:lstStyle/>
        <a:p>
          <a:endParaRPr lang="en-US"/>
        </a:p>
      </dgm:t>
    </dgm:pt>
    <dgm:pt modelId="{CD73E1AD-7699-446A-B3D3-30D1A5C78BCE}">
      <dgm:prSet phldrT="[Text]" custT="1"/>
      <dgm:spPr/>
      <dgm:t>
        <a:bodyPr/>
        <a:lstStyle/>
        <a:p>
          <a:r>
            <a:rPr lang="en-US" sz="900">
              <a:latin typeface="+mn-lt"/>
            </a:rPr>
            <a:t>If consent equals </a:t>
          </a:r>
        </a:p>
        <a:p>
          <a:r>
            <a:rPr lang="en-US" sz="900">
              <a:latin typeface="+mn-lt"/>
            </a:rPr>
            <a:t>"Yes"</a:t>
          </a:r>
        </a:p>
      </dgm:t>
    </dgm:pt>
    <dgm:pt modelId="{F8378A25-10B3-4D2C-8F63-6FA7DFA538E5}" type="parTrans" cxnId="{232504ED-FADC-4E77-A827-9F9FC47995C9}">
      <dgm:prSet/>
      <dgm:spPr/>
      <dgm:t>
        <a:bodyPr/>
        <a:lstStyle/>
        <a:p>
          <a:endParaRPr lang="en-US"/>
        </a:p>
      </dgm:t>
    </dgm:pt>
    <dgm:pt modelId="{C5D2FE59-CFF1-4642-9CF8-1C0773519DE0}" type="sibTrans" cxnId="{232504ED-FADC-4E77-A827-9F9FC47995C9}">
      <dgm:prSet/>
      <dgm:spPr/>
      <dgm:t>
        <a:bodyPr/>
        <a:lstStyle/>
        <a:p>
          <a:endParaRPr lang="en-US"/>
        </a:p>
      </dgm:t>
    </dgm:pt>
    <dgm:pt modelId="{330F74F1-97F7-4C42-90E0-FA69B22D40B1}">
      <dgm:prSet phldrT="[Text]" custT="1"/>
      <dgm:spPr/>
      <dgm:t>
        <a:bodyPr/>
        <a:lstStyle/>
        <a:p>
          <a:pPr algn="ctr"/>
          <a:r>
            <a:rPr lang="en-US" sz="900">
              <a:latin typeface="+mn-lt"/>
            </a:rPr>
            <a:t>Stop.  No problem, don't ask survey.  Record information and why refused.  Continue on with regular surrender/services process</a:t>
          </a:r>
        </a:p>
      </dgm:t>
    </dgm:pt>
    <dgm:pt modelId="{13758FD1-6568-4545-898E-38AFFAC7E2C5}" type="parTrans" cxnId="{0C6A784D-DCDD-4BE1-8009-F8056E693724}">
      <dgm:prSet/>
      <dgm:spPr/>
      <dgm:t>
        <a:bodyPr/>
        <a:lstStyle/>
        <a:p>
          <a:endParaRPr lang="en-US"/>
        </a:p>
      </dgm:t>
    </dgm:pt>
    <dgm:pt modelId="{6ACB0B6E-5C69-43A6-869E-51498A0501CB}" type="sibTrans" cxnId="{0C6A784D-DCDD-4BE1-8009-F8056E693724}">
      <dgm:prSet/>
      <dgm:spPr/>
      <dgm:t>
        <a:bodyPr/>
        <a:lstStyle/>
        <a:p>
          <a:endParaRPr lang="en-US"/>
        </a:p>
      </dgm:t>
    </dgm:pt>
    <dgm:pt modelId="{2EA11C34-38C3-41C2-A6A3-0FD02A2FCA74}">
      <dgm:prSet phldrT="[Text]" custT="1"/>
      <dgm:spPr/>
      <dgm:t>
        <a:bodyPr/>
        <a:lstStyle/>
        <a:p>
          <a:r>
            <a:rPr lang="en-US" sz="900">
              <a:latin typeface="+mn-lt"/>
            </a:rPr>
            <a:t>Ask Survey Questions</a:t>
          </a:r>
        </a:p>
      </dgm:t>
    </dgm:pt>
    <dgm:pt modelId="{7A2A94FE-1C2E-4BC6-B34F-6B5F2FD8B01A}" type="parTrans" cxnId="{86BCA0D5-6E57-436C-8F5D-31BD63CBADED}">
      <dgm:prSet/>
      <dgm:spPr/>
      <dgm:t>
        <a:bodyPr/>
        <a:lstStyle/>
        <a:p>
          <a:endParaRPr lang="en-US"/>
        </a:p>
      </dgm:t>
    </dgm:pt>
    <dgm:pt modelId="{6B3DE57B-E717-48DF-A37B-9E0A52669363}" type="sibTrans" cxnId="{86BCA0D5-6E57-436C-8F5D-31BD63CBADED}">
      <dgm:prSet/>
      <dgm:spPr/>
      <dgm:t>
        <a:bodyPr/>
        <a:lstStyle/>
        <a:p>
          <a:endParaRPr lang="en-US"/>
        </a:p>
      </dgm:t>
    </dgm:pt>
    <dgm:pt modelId="{A453F40C-4BE8-4F12-B01B-C7C24D9E15DC}">
      <dgm:prSet phldrT="[Text]" custT="1"/>
      <dgm:spPr/>
      <dgm:t>
        <a:bodyPr/>
        <a:lstStyle/>
        <a:p>
          <a:r>
            <a:rPr lang="en-US" sz="900">
              <a:latin typeface="+mn-lt"/>
            </a:rPr>
            <a:t>Proceed with surrender following usual process or provide any services</a:t>
          </a:r>
        </a:p>
      </dgm:t>
    </dgm:pt>
    <dgm:pt modelId="{38BC5B00-BF14-4414-BD8F-C58CBAA2E975}" type="parTrans" cxnId="{5B9DE13D-B4CF-4014-80BA-D4E8AF493060}">
      <dgm:prSet/>
      <dgm:spPr/>
      <dgm:t>
        <a:bodyPr/>
        <a:lstStyle/>
        <a:p>
          <a:endParaRPr lang="en-US"/>
        </a:p>
      </dgm:t>
    </dgm:pt>
    <dgm:pt modelId="{83F6C93C-627F-4EC9-9DDB-D09A91955F4C}" type="sibTrans" cxnId="{5B9DE13D-B4CF-4014-80BA-D4E8AF493060}">
      <dgm:prSet/>
      <dgm:spPr/>
      <dgm:t>
        <a:bodyPr/>
        <a:lstStyle/>
        <a:p>
          <a:endParaRPr lang="en-US"/>
        </a:p>
      </dgm:t>
    </dgm:pt>
    <dgm:pt modelId="{086FB2D3-9A54-4CDE-9738-776366A57EDD}" type="pres">
      <dgm:prSet presAssocID="{14FE4341-434B-43CB-A233-42C35141CF8B}" presName="hierChild1" presStyleCnt="0">
        <dgm:presLayoutVars>
          <dgm:orgChart val="1"/>
          <dgm:chPref val="1"/>
          <dgm:dir/>
          <dgm:animOne val="branch"/>
          <dgm:animLvl val="lvl"/>
          <dgm:resizeHandles/>
        </dgm:presLayoutVars>
      </dgm:prSet>
      <dgm:spPr/>
      <dgm:t>
        <a:bodyPr/>
        <a:lstStyle/>
        <a:p>
          <a:endParaRPr lang="en-US"/>
        </a:p>
      </dgm:t>
    </dgm:pt>
    <dgm:pt modelId="{5ED6B648-7EB8-455B-A17B-50EA69C54F5C}" type="pres">
      <dgm:prSet presAssocID="{A2D35B06-F785-45F6-BB67-09B3BDFBFFC5}" presName="hierRoot1" presStyleCnt="0">
        <dgm:presLayoutVars>
          <dgm:hierBranch val="init"/>
        </dgm:presLayoutVars>
      </dgm:prSet>
      <dgm:spPr/>
    </dgm:pt>
    <dgm:pt modelId="{497FE433-FC30-47E8-8100-71A9CBEA7162}" type="pres">
      <dgm:prSet presAssocID="{A2D35B06-F785-45F6-BB67-09B3BDFBFFC5}" presName="rootComposite1" presStyleCnt="0"/>
      <dgm:spPr/>
    </dgm:pt>
    <dgm:pt modelId="{6B9D1470-4974-4CAE-A897-304E4D99AEA6}" type="pres">
      <dgm:prSet presAssocID="{A2D35B06-F785-45F6-BB67-09B3BDFBFFC5}" presName="rootText1" presStyleLbl="node0" presStyleIdx="0" presStyleCnt="1" custScaleX="110000" custScaleY="110000" custLinFactNeighborX="-3500">
        <dgm:presLayoutVars>
          <dgm:chPref val="3"/>
        </dgm:presLayoutVars>
      </dgm:prSet>
      <dgm:spPr/>
      <dgm:t>
        <a:bodyPr/>
        <a:lstStyle/>
        <a:p>
          <a:endParaRPr lang="en-US"/>
        </a:p>
      </dgm:t>
    </dgm:pt>
    <dgm:pt modelId="{C34BED20-54E5-43B4-A11A-092C847CC267}" type="pres">
      <dgm:prSet presAssocID="{A2D35B06-F785-45F6-BB67-09B3BDFBFFC5}" presName="rootConnector1" presStyleLbl="node1" presStyleIdx="0" presStyleCnt="0"/>
      <dgm:spPr/>
      <dgm:t>
        <a:bodyPr/>
        <a:lstStyle/>
        <a:p>
          <a:endParaRPr lang="en-US"/>
        </a:p>
      </dgm:t>
    </dgm:pt>
    <dgm:pt modelId="{0418FD33-52C8-4F78-8FB7-B8262DB882F0}" type="pres">
      <dgm:prSet presAssocID="{A2D35B06-F785-45F6-BB67-09B3BDFBFFC5}" presName="hierChild2" presStyleCnt="0"/>
      <dgm:spPr/>
    </dgm:pt>
    <dgm:pt modelId="{05D56637-9A4D-45D9-9C17-F6C50672FA27}" type="pres">
      <dgm:prSet presAssocID="{85A22F15-004B-47B4-95B8-F603AD55F405}" presName="Name37" presStyleLbl="parChTrans1D2" presStyleIdx="0" presStyleCnt="1"/>
      <dgm:spPr/>
      <dgm:t>
        <a:bodyPr/>
        <a:lstStyle/>
        <a:p>
          <a:endParaRPr lang="en-US"/>
        </a:p>
      </dgm:t>
    </dgm:pt>
    <dgm:pt modelId="{6ACE7965-07BC-4225-9A6D-BE8B059D398B}" type="pres">
      <dgm:prSet presAssocID="{FC083DB4-344D-410B-ABA5-46AD4CFC8457}" presName="hierRoot2" presStyleCnt="0">
        <dgm:presLayoutVars>
          <dgm:hierBranch val="init"/>
        </dgm:presLayoutVars>
      </dgm:prSet>
      <dgm:spPr/>
    </dgm:pt>
    <dgm:pt modelId="{4A72E70B-B7DD-45A7-9A6F-BB8E23CB889D}" type="pres">
      <dgm:prSet presAssocID="{FC083DB4-344D-410B-ABA5-46AD4CFC8457}" presName="rootComposite" presStyleCnt="0"/>
      <dgm:spPr/>
    </dgm:pt>
    <dgm:pt modelId="{5B7A4EA4-1FAE-4585-8330-A762846EF5E2}" type="pres">
      <dgm:prSet presAssocID="{FC083DB4-344D-410B-ABA5-46AD4CFC8457}" presName="rootText" presStyleLbl="node2" presStyleIdx="0" presStyleCnt="1" custScaleX="110000" custScaleY="110000" custLinFactNeighborX="-3500">
        <dgm:presLayoutVars>
          <dgm:chPref val="3"/>
        </dgm:presLayoutVars>
      </dgm:prSet>
      <dgm:spPr/>
      <dgm:t>
        <a:bodyPr/>
        <a:lstStyle/>
        <a:p>
          <a:endParaRPr lang="en-US"/>
        </a:p>
      </dgm:t>
    </dgm:pt>
    <dgm:pt modelId="{5A9148BF-3691-43FC-B5C0-CF25700BC335}" type="pres">
      <dgm:prSet presAssocID="{FC083DB4-344D-410B-ABA5-46AD4CFC8457}" presName="rootConnector" presStyleLbl="node2" presStyleIdx="0" presStyleCnt="1"/>
      <dgm:spPr/>
      <dgm:t>
        <a:bodyPr/>
        <a:lstStyle/>
        <a:p>
          <a:endParaRPr lang="en-US"/>
        </a:p>
      </dgm:t>
    </dgm:pt>
    <dgm:pt modelId="{B7DAE656-BBF1-4895-9196-CE77BD29F24C}" type="pres">
      <dgm:prSet presAssocID="{FC083DB4-344D-410B-ABA5-46AD4CFC8457}" presName="hierChild4" presStyleCnt="0"/>
      <dgm:spPr/>
    </dgm:pt>
    <dgm:pt modelId="{6DAA6D12-7664-4688-A140-4E22940B7315}" type="pres">
      <dgm:prSet presAssocID="{4386C122-46F3-4C05-9093-1BCC36C76759}" presName="Name37" presStyleLbl="parChTrans1D3" presStyleIdx="0" presStyleCnt="1"/>
      <dgm:spPr/>
      <dgm:t>
        <a:bodyPr/>
        <a:lstStyle/>
        <a:p>
          <a:endParaRPr lang="en-US"/>
        </a:p>
      </dgm:t>
    </dgm:pt>
    <dgm:pt modelId="{4D847C62-1EB6-4F80-A249-9793EC71D29F}" type="pres">
      <dgm:prSet presAssocID="{752A9CE1-312D-4603-A6B3-E47B5CDD5B3A}" presName="hierRoot2" presStyleCnt="0">
        <dgm:presLayoutVars>
          <dgm:hierBranch val="hang"/>
        </dgm:presLayoutVars>
      </dgm:prSet>
      <dgm:spPr/>
    </dgm:pt>
    <dgm:pt modelId="{82BB203A-4C03-45CA-A3EF-38FB665D52D1}" type="pres">
      <dgm:prSet presAssocID="{752A9CE1-312D-4603-A6B3-E47B5CDD5B3A}" presName="rootComposite" presStyleCnt="0"/>
      <dgm:spPr/>
    </dgm:pt>
    <dgm:pt modelId="{2C825BBC-49A0-4EF7-8596-12E5E15E933D}" type="pres">
      <dgm:prSet presAssocID="{752A9CE1-312D-4603-A6B3-E47B5CDD5B3A}" presName="rootText" presStyleLbl="node3" presStyleIdx="0" presStyleCnt="1" custScaleX="110000" custScaleY="110000" custLinFactNeighborX="-3500">
        <dgm:presLayoutVars>
          <dgm:chPref val="3"/>
        </dgm:presLayoutVars>
      </dgm:prSet>
      <dgm:spPr/>
      <dgm:t>
        <a:bodyPr/>
        <a:lstStyle/>
        <a:p>
          <a:endParaRPr lang="en-US"/>
        </a:p>
      </dgm:t>
    </dgm:pt>
    <dgm:pt modelId="{363E8B99-E738-4B48-B794-1EBDB24BDDA5}" type="pres">
      <dgm:prSet presAssocID="{752A9CE1-312D-4603-A6B3-E47B5CDD5B3A}" presName="rootConnector" presStyleLbl="node3" presStyleIdx="0" presStyleCnt="1"/>
      <dgm:spPr/>
      <dgm:t>
        <a:bodyPr/>
        <a:lstStyle/>
        <a:p>
          <a:endParaRPr lang="en-US"/>
        </a:p>
      </dgm:t>
    </dgm:pt>
    <dgm:pt modelId="{5CD21E05-D459-4D6E-8F84-94FE6019B589}" type="pres">
      <dgm:prSet presAssocID="{752A9CE1-312D-4603-A6B3-E47B5CDD5B3A}" presName="hierChild4" presStyleCnt="0"/>
      <dgm:spPr/>
    </dgm:pt>
    <dgm:pt modelId="{A1204C69-B39E-47EA-80CA-BFA1C9AA0D5C}" type="pres">
      <dgm:prSet presAssocID="{F8378A25-10B3-4D2C-8F63-6FA7DFA538E5}" presName="Name48" presStyleLbl="parChTrans1D4" presStyleIdx="0" presStyleCnt="5"/>
      <dgm:spPr/>
      <dgm:t>
        <a:bodyPr/>
        <a:lstStyle/>
        <a:p>
          <a:endParaRPr lang="en-US"/>
        </a:p>
      </dgm:t>
    </dgm:pt>
    <dgm:pt modelId="{1DBA6F61-5BFC-4ADD-86CE-E55F904C63FE}" type="pres">
      <dgm:prSet presAssocID="{CD73E1AD-7699-446A-B3D3-30D1A5C78BCE}" presName="hierRoot2" presStyleCnt="0">
        <dgm:presLayoutVars>
          <dgm:hierBranch val="init"/>
        </dgm:presLayoutVars>
      </dgm:prSet>
      <dgm:spPr/>
    </dgm:pt>
    <dgm:pt modelId="{75183D32-203C-47DC-95BE-E1A1D9BF9ADC}" type="pres">
      <dgm:prSet presAssocID="{CD73E1AD-7699-446A-B3D3-30D1A5C78BCE}" presName="rootComposite" presStyleCnt="0"/>
      <dgm:spPr/>
    </dgm:pt>
    <dgm:pt modelId="{F9EDD628-706C-4203-B958-FD6814E566E9}" type="pres">
      <dgm:prSet presAssocID="{CD73E1AD-7699-446A-B3D3-30D1A5C78BCE}" presName="rootText" presStyleLbl="node4" presStyleIdx="0" presStyleCnt="5" custScaleX="99752" custScaleY="123230" custLinFactNeighborX="-3500">
        <dgm:presLayoutVars>
          <dgm:chPref val="3"/>
        </dgm:presLayoutVars>
      </dgm:prSet>
      <dgm:spPr/>
      <dgm:t>
        <a:bodyPr/>
        <a:lstStyle/>
        <a:p>
          <a:endParaRPr lang="en-US"/>
        </a:p>
      </dgm:t>
    </dgm:pt>
    <dgm:pt modelId="{0DB25ED3-D292-4295-BC08-D728BAE2E25E}" type="pres">
      <dgm:prSet presAssocID="{CD73E1AD-7699-446A-B3D3-30D1A5C78BCE}" presName="rootConnector" presStyleLbl="node4" presStyleIdx="0" presStyleCnt="5"/>
      <dgm:spPr/>
      <dgm:t>
        <a:bodyPr/>
        <a:lstStyle/>
        <a:p>
          <a:endParaRPr lang="en-US"/>
        </a:p>
      </dgm:t>
    </dgm:pt>
    <dgm:pt modelId="{6351B863-BB43-4D81-B589-979A2C52DAC6}" type="pres">
      <dgm:prSet presAssocID="{CD73E1AD-7699-446A-B3D3-30D1A5C78BCE}" presName="hierChild4" presStyleCnt="0"/>
      <dgm:spPr/>
    </dgm:pt>
    <dgm:pt modelId="{425A5159-6D3B-4280-BA24-8EEF3E59C723}" type="pres">
      <dgm:prSet presAssocID="{7A2A94FE-1C2E-4BC6-B34F-6B5F2FD8B01A}" presName="Name37" presStyleLbl="parChTrans1D4" presStyleIdx="1" presStyleCnt="5"/>
      <dgm:spPr/>
      <dgm:t>
        <a:bodyPr/>
        <a:lstStyle/>
        <a:p>
          <a:endParaRPr lang="en-US"/>
        </a:p>
      </dgm:t>
    </dgm:pt>
    <dgm:pt modelId="{17056CF8-B61B-444F-8C24-E18FC33A7A51}" type="pres">
      <dgm:prSet presAssocID="{2EA11C34-38C3-41C2-A6A3-0FD02A2FCA74}" presName="hierRoot2" presStyleCnt="0">
        <dgm:presLayoutVars>
          <dgm:hierBranch val="l"/>
        </dgm:presLayoutVars>
      </dgm:prSet>
      <dgm:spPr/>
    </dgm:pt>
    <dgm:pt modelId="{7903B2A0-548B-46B1-B744-2B32E2F98B98}" type="pres">
      <dgm:prSet presAssocID="{2EA11C34-38C3-41C2-A6A3-0FD02A2FCA74}" presName="rootComposite" presStyleCnt="0"/>
      <dgm:spPr/>
    </dgm:pt>
    <dgm:pt modelId="{D0281773-0C59-4687-8DBA-55D3110FB8AF}" type="pres">
      <dgm:prSet presAssocID="{2EA11C34-38C3-41C2-A6A3-0FD02A2FCA74}" presName="rootText" presStyleLbl="node4" presStyleIdx="1" presStyleCnt="5" custScaleX="114719" custScaleY="133485" custLinFactNeighborX="-3500">
        <dgm:presLayoutVars>
          <dgm:chPref val="3"/>
        </dgm:presLayoutVars>
      </dgm:prSet>
      <dgm:spPr/>
      <dgm:t>
        <a:bodyPr/>
        <a:lstStyle/>
        <a:p>
          <a:endParaRPr lang="en-US"/>
        </a:p>
      </dgm:t>
    </dgm:pt>
    <dgm:pt modelId="{7E2D8507-10BB-4093-8079-4AAA058CC518}" type="pres">
      <dgm:prSet presAssocID="{2EA11C34-38C3-41C2-A6A3-0FD02A2FCA74}" presName="rootConnector" presStyleLbl="node4" presStyleIdx="1" presStyleCnt="5"/>
      <dgm:spPr/>
      <dgm:t>
        <a:bodyPr/>
        <a:lstStyle/>
        <a:p>
          <a:endParaRPr lang="en-US"/>
        </a:p>
      </dgm:t>
    </dgm:pt>
    <dgm:pt modelId="{9130F153-5E14-49AA-B8CE-F3ABF2FE85A1}" type="pres">
      <dgm:prSet presAssocID="{2EA11C34-38C3-41C2-A6A3-0FD02A2FCA74}" presName="hierChild4" presStyleCnt="0"/>
      <dgm:spPr/>
    </dgm:pt>
    <dgm:pt modelId="{64129CA8-6378-4F92-81E6-AFA206AFC2E6}" type="pres">
      <dgm:prSet presAssocID="{38BC5B00-BF14-4414-BD8F-C58CBAA2E975}" presName="Name50" presStyleLbl="parChTrans1D4" presStyleIdx="2" presStyleCnt="5"/>
      <dgm:spPr/>
      <dgm:t>
        <a:bodyPr/>
        <a:lstStyle/>
        <a:p>
          <a:endParaRPr lang="en-US"/>
        </a:p>
      </dgm:t>
    </dgm:pt>
    <dgm:pt modelId="{79C7FF4F-2D80-4D62-A38F-5F78C279E07E}" type="pres">
      <dgm:prSet presAssocID="{A453F40C-4BE8-4F12-B01B-C7C24D9E15DC}" presName="hierRoot2" presStyleCnt="0">
        <dgm:presLayoutVars>
          <dgm:hierBranch val="init"/>
        </dgm:presLayoutVars>
      </dgm:prSet>
      <dgm:spPr/>
    </dgm:pt>
    <dgm:pt modelId="{151A16F6-9FF2-4AFF-BDCB-F9AEF742AAF8}" type="pres">
      <dgm:prSet presAssocID="{A453F40C-4BE8-4F12-B01B-C7C24D9E15DC}" presName="rootComposite" presStyleCnt="0"/>
      <dgm:spPr/>
    </dgm:pt>
    <dgm:pt modelId="{132F7FE2-8D8C-48DE-8AD7-F28B1723B763}" type="pres">
      <dgm:prSet presAssocID="{A453F40C-4BE8-4F12-B01B-C7C24D9E15DC}" presName="rootText" presStyleLbl="node4" presStyleIdx="2" presStyleCnt="5" custScaleX="110000" custScaleY="110000" custLinFactNeighborX="-3500">
        <dgm:presLayoutVars>
          <dgm:chPref val="3"/>
        </dgm:presLayoutVars>
      </dgm:prSet>
      <dgm:spPr/>
      <dgm:t>
        <a:bodyPr/>
        <a:lstStyle/>
        <a:p>
          <a:endParaRPr lang="en-US"/>
        </a:p>
      </dgm:t>
    </dgm:pt>
    <dgm:pt modelId="{078EDEEE-E868-4EB5-B516-5F10F9AAF5EA}" type="pres">
      <dgm:prSet presAssocID="{A453F40C-4BE8-4F12-B01B-C7C24D9E15DC}" presName="rootConnector" presStyleLbl="node4" presStyleIdx="2" presStyleCnt="5"/>
      <dgm:spPr/>
      <dgm:t>
        <a:bodyPr/>
        <a:lstStyle/>
        <a:p>
          <a:endParaRPr lang="en-US"/>
        </a:p>
      </dgm:t>
    </dgm:pt>
    <dgm:pt modelId="{7B08BF13-7AEE-4E44-A001-9FFBEBF91F17}" type="pres">
      <dgm:prSet presAssocID="{A453F40C-4BE8-4F12-B01B-C7C24D9E15DC}" presName="hierChild4" presStyleCnt="0"/>
      <dgm:spPr/>
    </dgm:pt>
    <dgm:pt modelId="{E1B14F7F-5C90-4DF3-A814-6373FE2F83CF}" type="pres">
      <dgm:prSet presAssocID="{A453F40C-4BE8-4F12-B01B-C7C24D9E15DC}" presName="hierChild5" presStyleCnt="0"/>
      <dgm:spPr/>
    </dgm:pt>
    <dgm:pt modelId="{9DFC3D88-F879-48D8-B67C-0F10E313F59E}" type="pres">
      <dgm:prSet presAssocID="{2EA11C34-38C3-41C2-A6A3-0FD02A2FCA74}" presName="hierChild5" presStyleCnt="0"/>
      <dgm:spPr/>
    </dgm:pt>
    <dgm:pt modelId="{DF6EF51D-737E-432F-AEB9-EFFF30BF413C}" type="pres">
      <dgm:prSet presAssocID="{CD73E1AD-7699-446A-B3D3-30D1A5C78BCE}" presName="hierChild5" presStyleCnt="0"/>
      <dgm:spPr/>
    </dgm:pt>
    <dgm:pt modelId="{19C2AA07-7EB5-4E8A-BF40-FA0503C19BE2}" type="pres">
      <dgm:prSet presAssocID="{E0A3A79F-2AF8-4093-A33C-B244C52456F3}" presName="Name48" presStyleLbl="parChTrans1D4" presStyleIdx="3" presStyleCnt="5"/>
      <dgm:spPr/>
      <dgm:t>
        <a:bodyPr/>
        <a:lstStyle/>
        <a:p>
          <a:endParaRPr lang="en-US"/>
        </a:p>
      </dgm:t>
    </dgm:pt>
    <dgm:pt modelId="{E1D90399-8248-4A50-8496-203444A58DE1}" type="pres">
      <dgm:prSet presAssocID="{18DD75E3-C002-443E-9907-464360280C29}" presName="hierRoot2" presStyleCnt="0">
        <dgm:presLayoutVars>
          <dgm:hierBranch val="r"/>
        </dgm:presLayoutVars>
      </dgm:prSet>
      <dgm:spPr/>
    </dgm:pt>
    <dgm:pt modelId="{A1B4A435-52D5-481A-873F-DFE138632E83}" type="pres">
      <dgm:prSet presAssocID="{18DD75E3-C002-443E-9907-464360280C29}" presName="rootComposite" presStyleCnt="0"/>
      <dgm:spPr/>
    </dgm:pt>
    <dgm:pt modelId="{C309763C-9520-4C49-9486-4D5A8C97E1D1}" type="pres">
      <dgm:prSet presAssocID="{18DD75E3-C002-443E-9907-464360280C29}" presName="rootText" presStyleLbl="node4" presStyleIdx="3" presStyleCnt="5" custScaleX="111219" custScaleY="120536" custLinFactNeighborX="21448" custLinFactNeighborY="1488">
        <dgm:presLayoutVars>
          <dgm:chPref val="3"/>
        </dgm:presLayoutVars>
      </dgm:prSet>
      <dgm:spPr/>
      <dgm:t>
        <a:bodyPr/>
        <a:lstStyle/>
        <a:p>
          <a:endParaRPr lang="en-US"/>
        </a:p>
      </dgm:t>
    </dgm:pt>
    <dgm:pt modelId="{2EC5A766-64E4-4BF9-B4EC-F503400B3FD7}" type="pres">
      <dgm:prSet presAssocID="{18DD75E3-C002-443E-9907-464360280C29}" presName="rootConnector" presStyleLbl="node4" presStyleIdx="3" presStyleCnt="5"/>
      <dgm:spPr/>
      <dgm:t>
        <a:bodyPr/>
        <a:lstStyle/>
        <a:p>
          <a:endParaRPr lang="en-US"/>
        </a:p>
      </dgm:t>
    </dgm:pt>
    <dgm:pt modelId="{B9755D58-0ABC-4BE1-8347-9967DD22671E}" type="pres">
      <dgm:prSet presAssocID="{18DD75E3-C002-443E-9907-464360280C29}" presName="hierChild4" presStyleCnt="0"/>
      <dgm:spPr/>
    </dgm:pt>
    <dgm:pt modelId="{209E51A2-3D12-451E-8D9C-8467B6E48F64}" type="pres">
      <dgm:prSet presAssocID="{13758FD1-6568-4545-898E-38AFFAC7E2C5}" presName="Name50" presStyleLbl="parChTrans1D4" presStyleIdx="4" presStyleCnt="5"/>
      <dgm:spPr/>
      <dgm:t>
        <a:bodyPr/>
        <a:lstStyle/>
        <a:p>
          <a:endParaRPr lang="en-US"/>
        </a:p>
      </dgm:t>
    </dgm:pt>
    <dgm:pt modelId="{BC21E8A9-6045-43F2-BBD7-A802F17BCCB8}" type="pres">
      <dgm:prSet presAssocID="{330F74F1-97F7-4C42-90E0-FA69B22D40B1}" presName="hierRoot2" presStyleCnt="0">
        <dgm:presLayoutVars>
          <dgm:hierBranch val="init"/>
        </dgm:presLayoutVars>
      </dgm:prSet>
      <dgm:spPr/>
    </dgm:pt>
    <dgm:pt modelId="{AE85F91E-BD70-4396-AFCE-1A66924AE92F}" type="pres">
      <dgm:prSet presAssocID="{330F74F1-97F7-4C42-90E0-FA69B22D40B1}" presName="rootComposite" presStyleCnt="0"/>
      <dgm:spPr/>
    </dgm:pt>
    <dgm:pt modelId="{6F804CBF-A4F8-4DDA-BCB8-39980BC01C41}" type="pres">
      <dgm:prSet presAssocID="{330F74F1-97F7-4C42-90E0-FA69B22D40B1}" presName="rootText" presStyleLbl="node4" presStyleIdx="4" presStyleCnt="5" custScaleX="121448" custScaleY="143533" custLinFactNeighborX="16240">
        <dgm:presLayoutVars>
          <dgm:chPref val="3"/>
        </dgm:presLayoutVars>
      </dgm:prSet>
      <dgm:spPr/>
      <dgm:t>
        <a:bodyPr/>
        <a:lstStyle/>
        <a:p>
          <a:endParaRPr lang="en-US"/>
        </a:p>
      </dgm:t>
    </dgm:pt>
    <dgm:pt modelId="{00FC6557-8F0E-4505-B1E9-B00CB1EA39D4}" type="pres">
      <dgm:prSet presAssocID="{330F74F1-97F7-4C42-90E0-FA69B22D40B1}" presName="rootConnector" presStyleLbl="node4" presStyleIdx="4" presStyleCnt="5"/>
      <dgm:spPr/>
      <dgm:t>
        <a:bodyPr/>
        <a:lstStyle/>
        <a:p>
          <a:endParaRPr lang="en-US"/>
        </a:p>
      </dgm:t>
    </dgm:pt>
    <dgm:pt modelId="{6FADD3E2-49DD-409B-9FF2-780A2847622B}" type="pres">
      <dgm:prSet presAssocID="{330F74F1-97F7-4C42-90E0-FA69B22D40B1}" presName="hierChild4" presStyleCnt="0"/>
      <dgm:spPr/>
    </dgm:pt>
    <dgm:pt modelId="{916D5F0F-6314-4C8A-83D6-E8DE001DAB4C}" type="pres">
      <dgm:prSet presAssocID="{330F74F1-97F7-4C42-90E0-FA69B22D40B1}" presName="hierChild5" presStyleCnt="0"/>
      <dgm:spPr/>
    </dgm:pt>
    <dgm:pt modelId="{9490650C-553A-4766-AFC9-BF63D81CAB53}" type="pres">
      <dgm:prSet presAssocID="{18DD75E3-C002-443E-9907-464360280C29}" presName="hierChild5" presStyleCnt="0"/>
      <dgm:spPr/>
    </dgm:pt>
    <dgm:pt modelId="{85944921-D669-40AC-A461-610604075362}" type="pres">
      <dgm:prSet presAssocID="{752A9CE1-312D-4603-A6B3-E47B5CDD5B3A}" presName="hierChild5" presStyleCnt="0"/>
      <dgm:spPr/>
    </dgm:pt>
    <dgm:pt modelId="{A1E3A297-06FD-40C9-AEA0-8C83449017D1}" type="pres">
      <dgm:prSet presAssocID="{FC083DB4-344D-410B-ABA5-46AD4CFC8457}" presName="hierChild5" presStyleCnt="0"/>
      <dgm:spPr/>
    </dgm:pt>
    <dgm:pt modelId="{E14E8E97-1470-4D6F-89A5-C92C581C5E4D}" type="pres">
      <dgm:prSet presAssocID="{A2D35B06-F785-45F6-BB67-09B3BDFBFFC5}" presName="hierChild3" presStyleCnt="0"/>
      <dgm:spPr/>
    </dgm:pt>
  </dgm:ptLst>
  <dgm:cxnLst>
    <dgm:cxn modelId="{8271EA47-D4F0-4D63-87F3-AFD5C65682B8}" srcId="{752A9CE1-312D-4603-A6B3-E47B5CDD5B3A}" destId="{18DD75E3-C002-443E-9907-464360280C29}" srcOrd="1" destOrd="0" parTransId="{E0A3A79F-2AF8-4093-A33C-B244C52456F3}" sibTransId="{058B9EB1-174F-48C6-ADA0-0872C2348863}"/>
    <dgm:cxn modelId="{0C6A784D-DCDD-4BE1-8009-F8056E693724}" srcId="{18DD75E3-C002-443E-9907-464360280C29}" destId="{330F74F1-97F7-4C42-90E0-FA69B22D40B1}" srcOrd="0" destOrd="0" parTransId="{13758FD1-6568-4545-898E-38AFFAC7E2C5}" sibTransId="{6ACB0B6E-5C69-43A6-869E-51498A0501CB}"/>
    <dgm:cxn modelId="{53CB6664-FBE3-4D83-B651-5D9A2073544A}" type="presOf" srcId="{CD73E1AD-7699-446A-B3D3-30D1A5C78BCE}" destId="{0DB25ED3-D292-4295-BC08-D728BAE2E25E}" srcOrd="1" destOrd="0" presId="urn:microsoft.com/office/officeart/2005/8/layout/orgChart1"/>
    <dgm:cxn modelId="{84BE26FF-BB65-4F46-90E2-81E02571868E}" type="presOf" srcId="{A453F40C-4BE8-4F12-B01B-C7C24D9E15DC}" destId="{132F7FE2-8D8C-48DE-8AD7-F28B1723B763}" srcOrd="0" destOrd="0" presId="urn:microsoft.com/office/officeart/2005/8/layout/orgChart1"/>
    <dgm:cxn modelId="{1E7E012E-4F3F-42E5-869E-A35F14F91A53}" type="presOf" srcId="{13758FD1-6568-4545-898E-38AFFAC7E2C5}" destId="{209E51A2-3D12-451E-8D9C-8467B6E48F64}" srcOrd="0" destOrd="0" presId="urn:microsoft.com/office/officeart/2005/8/layout/orgChart1"/>
    <dgm:cxn modelId="{E96D2151-D46F-41D8-8B07-951360FCDCC6}" type="presOf" srcId="{14FE4341-434B-43CB-A233-42C35141CF8B}" destId="{086FB2D3-9A54-4CDE-9738-776366A57EDD}" srcOrd="0" destOrd="0" presId="urn:microsoft.com/office/officeart/2005/8/layout/orgChart1"/>
    <dgm:cxn modelId="{23A66B40-9280-4FD4-9D3A-6DBF3A3F57C3}" type="presOf" srcId="{F8378A25-10B3-4D2C-8F63-6FA7DFA538E5}" destId="{A1204C69-B39E-47EA-80CA-BFA1C9AA0D5C}" srcOrd="0" destOrd="0" presId="urn:microsoft.com/office/officeart/2005/8/layout/orgChart1"/>
    <dgm:cxn modelId="{67882929-F789-4C41-BF94-07A942C38C04}" type="presOf" srcId="{4386C122-46F3-4C05-9093-1BCC36C76759}" destId="{6DAA6D12-7664-4688-A140-4E22940B7315}" srcOrd="0" destOrd="0" presId="urn:microsoft.com/office/officeart/2005/8/layout/orgChart1"/>
    <dgm:cxn modelId="{8398F45C-084E-4AC3-A772-0BEE2A7BFD31}" type="presOf" srcId="{18DD75E3-C002-443E-9907-464360280C29}" destId="{2EC5A766-64E4-4BF9-B4EC-F503400B3FD7}" srcOrd="1" destOrd="0" presId="urn:microsoft.com/office/officeart/2005/8/layout/orgChart1"/>
    <dgm:cxn modelId="{5E1E8CAD-E995-4AAC-AB0D-355F7B949FF1}" type="presOf" srcId="{18DD75E3-C002-443E-9907-464360280C29}" destId="{C309763C-9520-4C49-9486-4D5A8C97E1D1}" srcOrd="0" destOrd="0" presId="urn:microsoft.com/office/officeart/2005/8/layout/orgChart1"/>
    <dgm:cxn modelId="{5B9DE13D-B4CF-4014-80BA-D4E8AF493060}" srcId="{2EA11C34-38C3-41C2-A6A3-0FD02A2FCA74}" destId="{A453F40C-4BE8-4F12-B01B-C7C24D9E15DC}" srcOrd="0" destOrd="0" parTransId="{38BC5B00-BF14-4414-BD8F-C58CBAA2E975}" sibTransId="{83F6C93C-627F-4EC9-9DDB-D09A91955F4C}"/>
    <dgm:cxn modelId="{7CFF9C93-C7AA-4505-8FA8-3B8D1BD4C1EA}" type="presOf" srcId="{752A9CE1-312D-4603-A6B3-E47B5CDD5B3A}" destId="{363E8B99-E738-4B48-B794-1EBDB24BDDA5}" srcOrd="1" destOrd="0" presId="urn:microsoft.com/office/officeart/2005/8/layout/orgChart1"/>
    <dgm:cxn modelId="{86BCA0D5-6E57-436C-8F5D-31BD63CBADED}" srcId="{CD73E1AD-7699-446A-B3D3-30D1A5C78BCE}" destId="{2EA11C34-38C3-41C2-A6A3-0FD02A2FCA74}" srcOrd="0" destOrd="0" parTransId="{7A2A94FE-1C2E-4BC6-B34F-6B5F2FD8B01A}" sibTransId="{6B3DE57B-E717-48DF-A37B-9E0A52669363}"/>
    <dgm:cxn modelId="{B6C31D05-DA2D-4030-91A0-7D3B909B06B3}" type="presOf" srcId="{E0A3A79F-2AF8-4093-A33C-B244C52456F3}" destId="{19C2AA07-7EB5-4E8A-BF40-FA0503C19BE2}" srcOrd="0" destOrd="0" presId="urn:microsoft.com/office/officeart/2005/8/layout/orgChart1"/>
    <dgm:cxn modelId="{BB8B8E10-66F9-4CCD-89CA-1D10E6C20B7B}" srcId="{A2D35B06-F785-45F6-BB67-09B3BDFBFFC5}" destId="{FC083DB4-344D-410B-ABA5-46AD4CFC8457}" srcOrd="0" destOrd="0" parTransId="{85A22F15-004B-47B4-95B8-F603AD55F405}" sibTransId="{31848841-52F2-487E-950A-BEB917CE9BCB}"/>
    <dgm:cxn modelId="{0A2E9D1E-DC2F-4092-A99C-08113EC04CA8}" type="presOf" srcId="{CD73E1AD-7699-446A-B3D3-30D1A5C78BCE}" destId="{F9EDD628-706C-4203-B958-FD6814E566E9}" srcOrd="0" destOrd="0" presId="urn:microsoft.com/office/officeart/2005/8/layout/orgChart1"/>
    <dgm:cxn modelId="{3FD00E87-E575-4451-8AC5-6D258896F484}" type="presOf" srcId="{2EA11C34-38C3-41C2-A6A3-0FD02A2FCA74}" destId="{7E2D8507-10BB-4093-8079-4AAA058CC518}" srcOrd="1" destOrd="0" presId="urn:microsoft.com/office/officeart/2005/8/layout/orgChart1"/>
    <dgm:cxn modelId="{F1A87F71-AFDE-48B5-833F-874FB5969367}" type="presOf" srcId="{752A9CE1-312D-4603-A6B3-E47B5CDD5B3A}" destId="{2C825BBC-49A0-4EF7-8596-12E5E15E933D}" srcOrd="0" destOrd="0" presId="urn:microsoft.com/office/officeart/2005/8/layout/orgChart1"/>
    <dgm:cxn modelId="{BB9C4FB6-1C0B-44C3-9ADE-981D81847430}" srcId="{14FE4341-434B-43CB-A233-42C35141CF8B}" destId="{A2D35B06-F785-45F6-BB67-09B3BDFBFFC5}" srcOrd="0" destOrd="0" parTransId="{8FA92A24-E464-4DE4-A6A0-457863EA1C7C}" sibTransId="{0F52E62A-8019-4971-A84C-F78640247269}"/>
    <dgm:cxn modelId="{589DCE67-11BC-4ACC-869D-E66863349EDD}" type="presOf" srcId="{85A22F15-004B-47B4-95B8-F603AD55F405}" destId="{05D56637-9A4D-45D9-9C17-F6C50672FA27}" srcOrd="0" destOrd="0" presId="urn:microsoft.com/office/officeart/2005/8/layout/orgChart1"/>
    <dgm:cxn modelId="{F9DD7A12-44DE-4724-96FD-757FDE060083}" type="presOf" srcId="{330F74F1-97F7-4C42-90E0-FA69B22D40B1}" destId="{6F804CBF-A4F8-4DDA-BCB8-39980BC01C41}" srcOrd="0" destOrd="0" presId="urn:microsoft.com/office/officeart/2005/8/layout/orgChart1"/>
    <dgm:cxn modelId="{B33BF488-B1DC-45D7-B008-E70B57379F95}" type="presOf" srcId="{A2D35B06-F785-45F6-BB67-09B3BDFBFFC5}" destId="{C34BED20-54E5-43B4-A11A-092C847CC267}" srcOrd="1" destOrd="0" presId="urn:microsoft.com/office/officeart/2005/8/layout/orgChart1"/>
    <dgm:cxn modelId="{F7DB6BCC-1838-461A-9894-BBFC918E8A8E}" type="presOf" srcId="{A453F40C-4BE8-4F12-B01B-C7C24D9E15DC}" destId="{078EDEEE-E868-4EB5-B516-5F10F9AAF5EA}" srcOrd="1" destOrd="0" presId="urn:microsoft.com/office/officeart/2005/8/layout/orgChart1"/>
    <dgm:cxn modelId="{784E454A-443D-43C8-8777-697EFFC7D4CF}" type="presOf" srcId="{38BC5B00-BF14-4414-BD8F-C58CBAA2E975}" destId="{64129CA8-6378-4F92-81E6-AFA206AFC2E6}" srcOrd="0" destOrd="0" presId="urn:microsoft.com/office/officeart/2005/8/layout/orgChart1"/>
    <dgm:cxn modelId="{C9B4B6DC-B1C3-4BEF-8D9C-6F5644492526}" type="presOf" srcId="{330F74F1-97F7-4C42-90E0-FA69B22D40B1}" destId="{00FC6557-8F0E-4505-B1E9-B00CB1EA39D4}" srcOrd="1" destOrd="0" presId="urn:microsoft.com/office/officeart/2005/8/layout/orgChart1"/>
    <dgm:cxn modelId="{5E5ECF7D-ACBC-49EF-9F05-E3723E1424B3}" type="presOf" srcId="{7A2A94FE-1C2E-4BC6-B34F-6B5F2FD8B01A}" destId="{425A5159-6D3B-4280-BA24-8EEF3E59C723}" srcOrd="0" destOrd="0" presId="urn:microsoft.com/office/officeart/2005/8/layout/orgChart1"/>
    <dgm:cxn modelId="{5C02A86D-5356-4FC5-A58D-895FD9289978}" type="presOf" srcId="{FC083DB4-344D-410B-ABA5-46AD4CFC8457}" destId="{5B7A4EA4-1FAE-4585-8330-A762846EF5E2}" srcOrd="0" destOrd="0" presId="urn:microsoft.com/office/officeart/2005/8/layout/orgChart1"/>
    <dgm:cxn modelId="{5AE9E8C0-C21A-487A-A665-E778745526AF}" type="presOf" srcId="{2EA11C34-38C3-41C2-A6A3-0FD02A2FCA74}" destId="{D0281773-0C59-4687-8DBA-55D3110FB8AF}" srcOrd="0" destOrd="0" presId="urn:microsoft.com/office/officeart/2005/8/layout/orgChart1"/>
    <dgm:cxn modelId="{4E29A7D1-8ABD-48AC-B416-3FC879B36E84}" type="presOf" srcId="{A2D35B06-F785-45F6-BB67-09B3BDFBFFC5}" destId="{6B9D1470-4974-4CAE-A897-304E4D99AEA6}" srcOrd="0" destOrd="0" presId="urn:microsoft.com/office/officeart/2005/8/layout/orgChart1"/>
    <dgm:cxn modelId="{F85DAD88-4883-4D4E-A5DB-8CA216C468D2}" srcId="{FC083DB4-344D-410B-ABA5-46AD4CFC8457}" destId="{752A9CE1-312D-4603-A6B3-E47B5CDD5B3A}" srcOrd="0" destOrd="0" parTransId="{4386C122-46F3-4C05-9093-1BCC36C76759}" sibTransId="{960D8344-E859-4047-9F2C-523F53392035}"/>
    <dgm:cxn modelId="{232504ED-FADC-4E77-A827-9F9FC47995C9}" srcId="{752A9CE1-312D-4603-A6B3-E47B5CDD5B3A}" destId="{CD73E1AD-7699-446A-B3D3-30D1A5C78BCE}" srcOrd="0" destOrd="0" parTransId="{F8378A25-10B3-4D2C-8F63-6FA7DFA538E5}" sibTransId="{C5D2FE59-CFF1-4642-9CF8-1C0773519DE0}"/>
    <dgm:cxn modelId="{91CD4A75-B542-4D22-A36E-A2CD4D1EF4B3}" type="presOf" srcId="{FC083DB4-344D-410B-ABA5-46AD4CFC8457}" destId="{5A9148BF-3691-43FC-B5C0-CF25700BC335}" srcOrd="1" destOrd="0" presId="urn:microsoft.com/office/officeart/2005/8/layout/orgChart1"/>
    <dgm:cxn modelId="{905AF7A6-6EA4-4E9A-8180-088BB159922F}" type="presParOf" srcId="{086FB2D3-9A54-4CDE-9738-776366A57EDD}" destId="{5ED6B648-7EB8-455B-A17B-50EA69C54F5C}" srcOrd="0" destOrd="0" presId="urn:microsoft.com/office/officeart/2005/8/layout/orgChart1"/>
    <dgm:cxn modelId="{E94FA624-FCDB-4BBD-BC82-4F5F11F53853}" type="presParOf" srcId="{5ED6B648-7EB8-455B-A17B-50EA69C54F5C}" destId="{497FE433-FC30-47E8-8100-71A9CBEA7162}" srcOrd="0" destOrd="0" presId="urn:microsoft.com/office/officeart/2005/8/layout/orgChart1"/>
    <dgm:cxn modelId="{4D3933E4-97A8-4286-B5A5-3C74ABB93419}" type="presParOf" srcId="{497FE433-FC30-47E8-8100-71A9CBEA7162}" destId="{6B9D1470-4974-4CAE-A897-304E4D99AEA6}" srcOrd="0" destOrd="0" presId="urn:microsoft.com/office/officeart/2005/8/layout/orgChart1"/>
    <dgm:cxn modelId="{63133ABF-B776-460C-87A2-C759BAF270B3}" type="presParOf" srcId="{497FE433-FC30-47E8-8100-71A9CBEA7162}" destId="{C34BED20-54E5-43B4-A11A-092C847CC267}" srcOrd="1" destOrd="0" presId="urn:microsoft.com/office/officeart/2005/8/layout/orgChart1"/>
    <dgm:cxn modelId="{960BA00F-8756-4BDA-B85D-FD0EAD6C8137}" type="presParOf" srcId="{5ED6B648-7EB8-455B-A17B-50EA69C54F5C}" destId="{0418FD33-52C8-4F78-8FB7-B8262DB882F0}" srcOrd="1" destOrd="0" presId="urn:microsoft.com/office/officeart/2005/8/layout/orgChart1"/>
    <dgm:cxn modelId="{F2979090-A151-4792-BDF7-65CB58FC827F}" type="presParOf" srcId="{0418FD33-52C8-4F78-8FB7-B8262DB882F0}" destId="{05D56637-9A4D-45D9-9C17-F6C50672FA27}" srcOrd="0" destOrd="0" presId="urn:microsoft.com/office/officeart/2005/8/layout/orgChart1"/>
    <dgm:cxn modelId="{4AD7721F-CA68-4BDF-ACDA-0D983C9E655B}" type="presParOf" srcId="{0418FD33-52C8-4F78-8FB7-B8262DB882F0}" destId="{6ACE7965-07BC-4225-9A6D-BE8B059D398B}" srcOrd="1" destOrd="0" presId="urn:microsoft.com/office/officeart/2005/8/layout/orgChart1"/>
    <dgm:cxn modelId="{715D102F-761B-4EF6-BCD7-F653F6AEC7AD}" type="presParOf" srcId="{6ACE7965-07BC-4225-9A6D-BE8B059D398B}" destId="{4A72E70B-B7DD-45A7-9A6F-BB8E23CB889D}" srcOrd="0" destOrd="0" presId="urn:microsoft.com/office/officeart/2005/8/layout/orgChart1"/>
    <dgm:cxn modelId="{0AB2CE8D-33F5-437D-B77F-51A99B82B820}" type="presParOf" srcId="{4A72E70B-B7DD-45A7-9A6F-BB8E23CB889D}" destId="{5B7A4EA4-1FAE-4585-8330-A762846EF5E2}" srcOrd="0" destOrd="0" presId="urn:microsoft.com/office/officeart/2005/8/layout/orgChart1"/>
    <dgm:cxn modelId="{2478797F-8A52-4A7C-B273-0BC657ACCD0C}" type="presParOf" srcId="{4A72E70B-B7DD-45A7-9A6F-BB8E23CB889D}" destId="{5A9148BF-3691-43FC-B5C0-CF25700BC335}" srcOrd="1" destOrd="0" presId="urn:microsoft.com/office/officeart/2005/8/layout/orgChart1"/>
    <dgm:cxn modelId="{D1A1AF3A-0EC5-4103-B13F-ADEEFB0BC0A7}" type="presParOf" srcId="{6ACE7965-07BC-4225-9A6D-BE8B059D398B}" destId="{B7DAE656-BBF1-4895-9196-CE77BD29F24C}" srcOrd="1" destOrd="0" presId="urn:microsoft.com/office/officeart/2005/8/layout/orgChart1"/>
    <dgm:cxn modelId="{B3BB000D-9F4A-490A-93C9-AAA5E0B6A894}" type="presParOf" srcId="{B7DAE656-BBF1-4895-9196-CE77BD29F24C}" destId="{6DAA6D12-7664-4688-A140-4E22940B7315}" srcOrd="0" destOrd="0" presId="urn:microsoft.com/office/officeart/2005/8/layout/orgChart1"/>
    <dgm:cxn modelId="{C31865C7-E0B7-43D9-BD29-961C890B2A54}" type="presParOf" srcId="{B7DAE656-BBF1-4895-9196-CE77BD29F24C}" destId="{4D847C62-1EB6-4F80-A249-9793EC71D29F}" srcOrd="1" destOrd="0" presId="urn:microsoft.com/office/officeart/2005/8/layout/orgChart1"/>
    <dgm:cxn modelId="{F96332DD-5CF5-4287-983E-81CED8E9F413}" type="presParOf" srcId="{4D847C62-1EB6-4F80-A249-9793EC71D29F}" destId="{82BB203A-4C03-45CA-A3EF-38FB665D52D1}" srcOrd="0" destOrd="0" presId="urn:microsoft.com/office/officeart/2005/8/layout/orgChart1"/>
    <dgm:cxn modelId="{A1812E0D-ACE5-4FAE-A03C-1E32888151B7}" type="presParOf" srcId="{82BB203A-4C03-45CA-A3EF-38FB665D52D1}" destId="{2C825BBC-49A0-4EF7-8596-12E5E15E933D}" srcOrd="0" destOrd="0" presId="urn:microsoft.com/office/officeart/2005/8/layout/orgChart1"/>
    <dgm:cxn modelId="{1BB65646-F649-4C08-952D-6554088A9CBC}" type="presParOf" srcId="{82BB203A-4C03-45CA-A3EF-38FB665D52D1}" destId="{363E8B99-E738-4B48-B794-1EBDB24BDDA5}" srcOrd="1" destOrd="0" presId="urn:microsoft.com/office/officeart/2005/8/layout/orgChart1"/>
    <dgm:cxn modelId="{C7E015E7-E3BE-48A4-BBFB-79D2CEB9D8C9}" type="presParOf" srcId="{4D847C62-1EB6-4F80-A249-9793EC71D29F}" destId="{5CD21E05-D459-4D6E-8F84-94FE6019B589}" srcOrd="1" destOrd="0" presId="urn:microsoft.com/office/officeart/2005/8/layout/orgChart1"/>
    <dgm:cxn modelId="{58D8D911-E41C-480C-B054-0AB19D7367AC}" type="presParOf" srcId="{5CD21E05-D459-4D6E-8F84-94FE6019B589}" destId="{A1204C69-B39E-47EA-80CA-BFA1C9AA0D5C}" srcOrd="0" destOrd="0" presId="urn:microsoft.com/office/officeart/2005/8/layout/orgChart1"/>
    <dgm:cxn modelId="{CC6165AF-8C62-4E78-874E-EB9896E832B7}" type="presParOf" srcId="{5CD21E05-D459-4D6E-8F84-94FE6019B589}" destId="{1DBA6F61-5BFC-4ADD-86CE-E55F904C63FE}" srcOrd="1" destOrd="0" presId="urn:microsoft.com/office/officeart/2005/8/layout/orgChart1"/>
    <dgm:cxn modelId="{AC8FBDDB-F49D-4762-B80F-0F0C6331618E}" type="presParOf" srcId="{1DBA6F61-5BFC-4ADD-86CE-E55F904C63FE}" destId="{75183D32-203C-47DC-95BE-E1A1D9BF9ADC}" srcOrd="0" destOrd="0" presId="urn:microsoft.com/office/officeart/2005/8/layout/orgChart1"/>
    <dgm:cxn modelId="{75AD0630-0042-4BEE-82D3-68D149A1A2B0}" type="presParOf" srcId="{75183D32-203C-47DC-95BE-E1A1D9BF9ADC}" destId="{F9EDD628-706C-4203-B958-FD6814E566E9}" srcOrd="0" destOrd="0" presId="urn:microsoft.com/office/officeart/2005/8/layout/orgChart1"/>
    <dgm:cxn modelId="{40F6554A-5883-47B0-90C0-5997EFF05402}" type="presParOf" srcId="{75183D32-203C-47DC-95BE-E1A1D9BF9ADC}" destId="{0DB25ED3-D292-4295-BC08-D728BAE2E25E}" srcOrd="1" destOrd="0" presId="urn:microsoft.com/office/officeart/2005/8/layout/orgChart1"/>
    <dgm:cxn modelId="{9789D804-9A5A-4BBF-AB2C-DEF7C7C712DC}" type="presParOf" srcId="{1DBA6F61-5BFC-4ADD-86CE-E55F904C63FE}" destId="{6351B863-BB43-4D81-B589-979A2C52DAC6}" srcOrd="1" destOrd="0" presId="urn:microsoft.com/office/officeart/2005/8/layout/orgChart1"/>
    <dgm:cxn modelId="{53B23CBB-B09A-4FD3-872B-95D285FE550A}" type="presParOf" srcId="{6351B863-BB43-4D81-B589-979A2C52DAC6}" destId="{425A5159-6D3B-4280-BA24-8EEF3E59C723}" srcOrd="0" destOrd="0" presId="urn:microsoft.com/office/officeart/2005/8/layout/orgChart1"/>
    <dgm:cxn modelId="{B612FA16-D8B5-4CB8-984C-6F500DF88ED9}" type="presParOf" srcId="{6351B863-BB43-4D81-B589-979A2C52DAC6}" destId="{17056CF8-B61B-444F-8C24-E18FC33A7A51}" srcOrd="1" destOrd="0" presId="urn:microsoft.com/office/officeart/2005/8/layout/orgChart1"/>
    <dgm:cxn modelId="{FA0015C6-761B-4872-9B92-FAEFC08D68AF}" type="presParOf" srcId="{17056CF8-B61B-444F-8C24-E18FC33A7A51}" destId="{7903B2A0-548B-46B1-B744-2B32E2F98B98}" srcOrd="0" destOrd="0" presId="urn:microsoft.com/office/officeart/2005/8/layout/orgChart1"/>
    <dgm:cxn modelId="{A5D65B75-F667-4310-BA32-5703CE760716}" type="presParOf" srcId="{7903B2A0-548B-46B1-B744-2B32E2F98B98}" destId="{D0281773-0C59-4687-8DBA-55D3110FB8AF}" srcOrd="0" destOrd="0" presId="urn:microsoft.com/office/officeart/2005/8/layout/orgChart1"/>
    <dgm:cxn modelId="{90338175-3DF8-4C71-B70E-5D2B03D6670C}" type="presParOf" srcId="{7903B2A0-548B-46B1-B744-2B32E2F98B98}" destId="{7E2D8507-10BB-4093-8079-4AAA058CC518}" srcOrd="1" destOrd="0" presId="urn:microsoft.com/office/officeart/2005/8/layout/orgChart1"/>
    <dgm:cxn modelId="{242ADE82-5E6D-4913-BC69-F19F5D74DB6C}" type="presParOf" srcId="{17056CF8-B61B-444F-8C24-E18FC33A7A51}" destId="{9130F153-5E14-49AA-B8CE-F3ABF2FE85A1}" srcOrd="1" destOrd="0" presId="urn:microsoft.com/office/officeart/2005/8/layout/orgChart1"/>
    <dgm:cxn modelId="{D4FDA00C-FAB6-44B0-AA28-F230FA2BC134}" type="presParOf" srcId="{9130F153-5E14-49AA-B8CE-F3ABF2FE85A1}" destId="{64129CA8-6378-4F92-81E6-AFA206AFC2E6}" srcOrd="0" destOrd="0" presId="urn:microsoft.com/office/officeart/2005/8/layout/orgChart1"/>
    <dgm:cxn modelId="{F4E15671-F37E-48F9-B05A-20C865BC14AE}" type="presParOf" srcId="{9130F153-5E14-49AA-B8CE-F3ABF2FE85A1}" destId="{79C7FF4F-2D80-4D62-A38F-5F78C279E07E}" srcOrd="1" destOrd="0" presId="urn:microsoft.com/office/officeart/2005/8/layout/orgChart1"/>
    <dgm:cxn modelId="{419F4C8B-8DEB-42FC-B426-E8B73D0817A2}" type="presParOf" srcId="{79C7FF4F-2D80-4D62-A38F-5F78C279E07E}" destId="{151A16F6-9FF2-4AFF-BDCB-F9AEF742AAF8}" srcOrd="0" destOrd="0" presId="urn:microsoft.com/office/officeart/2005/8/layout/orgChart1"/>
    <dgm:cxn modelId="{9B572E8F-AAEC-4E75-B2E1-E97B972F8B8A}" type="presParOf" srcId="{151A16F6-9FF2-4AFF-BDCB-F9AEF742AAF8}" destId="{132F7FE2-8D8C-48DE-8AD7-F28B1723B763}" srcOrd="0" destOrd="0" presId="urn:microsoft.com/office/officeart/2005/8/layout/orgChart1"/>
    <dgm:cxn modelId="{1F84C84F-3A8F-40BF-B08F-C2153A3728D2}" type="presParOf" srcId="{151A16F6-9FF2-4AFF-BDCB-F9AEF742AAF8}" destId="{078EDEEE-E868-4EB5-B516-5F10F9AAF5EA}" srcOrd="1" destOrd="0" presId="urn:microsoft.com/office/officeart/2005/8/layout/orgChart1"/>
    <dgm:cxn modelId="{57B8EA2F-71F3-499D-AA4C-FA50DECBA0DE}" type="presParOf" srcId="{79C7FF4F-2D80-4D62-A38F-5F78C279E07E}" destId="{7B08BF13-7AEE-4E44-A001-9FFBEBF91F17}" srcOrd="1" destOrd="0" presId="urn:microsoft.com/office/officeart/2005/8/layout/orgChart1"/>
    <dgm:cxn modelId="{593367A9-61EF-4252-8393-E7EF9CD68832}" type="presParOf" srcId="{79C7FF4F-2D80-4D62-A38F-5F78C279E07E}" destId="{E1B14F7F-5C90-4DF3-A814-6373FE2F83CF}" srcOrd="2" destOrd="0" presId="urn:microsoft.com/office/officeart/2005/8/layout/orgChart1"/>
    <dgm:cxn modelId="{252DF2DC-A498-4ECF-99F7-31FF8DC4FE70}" type="presParOf" srcId="{17056CF8-B61B-444F-8C24-E18FC33A7A51}" destId="{9DFC3D88-F879-48D8-B67C-0F10E313F59E}" srcOrd="2" destOrd="0" presId="urn:microsoft.com/office/officeart/2005/8/layout/orgChart1"/>
    <dgm:cxn modelId="{FE8F8C73-5EA0-45A8-BF53-421356A49CE8}" type="presParOf" srcId="{1DBA6F61-5BFC-4ADD-86CE-E55F904C63FE}" destId="{DF6EF51D-737E-432F-AEB9-EFFF30BF413C}" srcOrd="2" destOrd="0" presId="urn:microsoft.com/office/officeart/2005/8/layout/orgChart1"/>
    <dgm:cxn modelId="{70911100-ACDE-4B5C-A780-6559B46B8A7F}" type="presParOf" srcId="{5CD21E05-D459-4D6E-8F84-94FE6019B589}" destId="{19C2AA07-7EB5-4E8A-BF40-FA0503C19BE2}" srcOrd="2" destOrd="0" presId="urn:microsoft.com/office/officeart/2005/8/layout/orgChart1"/>
    <dgm:cxn modelId="{CF485F0B-48EA-4D3A-9F79-8CA30F5CDED0}" type="presParOf" srcId="{5CD21E05-D459-4D6E-8F84-94FE6019B589}" destId="{E1D90399-8248-4A50-8496-203444A58DE1}" srcOrd="3" destOrd="0" presId="urn:microsoft.com/office/officeart/2005/8/layout/orgChart1"/>
    <dgm:cxn modelId="{31798A90-FD7D-4CFE-9AD1-F7D6ED508F06}" type="presParOf" srcId="{E1D90399-8248-4A50-8496-203444A58DE1}" destId="{A1B4A435-52D5-481A-873F-DFE138632E83}" srcOrd="0" destOrd="0" presId="urn:microsoft.com/office/officeart/2005/8/layout/orgChart1"/>
    <dgm:cxn modelId="{7674CF31-AC15-4EDF-85EF-6AABAD8565BC}" type="presParOf" srcId="{A1B4A435-52D5-481A-873F-DFE138632E83}" destId="{C309763C-9520-4C49-9486-4D5A8C97E1D1}" srcOrd="0" destOrd="0" presId="urn:microsoft.com/office/officeart/2005/8/layout/orgChart1"/>
    <dgm:cxn modelId="{1CF5942B-B3E1-4437-A83B-A7C805B9C9B0}" type="presParOf" srcId="{A1B4A435-52D5-481A-873F-DFE138632E83}" destId="{2EC5A766-64E4-4BF9-B4EC-F503400B3FD7}" srcOrd="1" destOrd="0" presId="urn:microsoft.com/office/officeart/2005/8/layout/orgChart1"/>
    <dgm:cxn modelId="{9973BD69-CE2E-413B-8EF4-689C721A13C7}" type="presParOf" srcId="{E1D90399-8248-4A50-8496-203444A58DE1}" destId="{B9755D58-0ABC-4BE1-8347-9967DD22671E}" srcOrd="1" destOrd="0" presId="urn:microsoft.com/office/officeart/2005/8/layout/orgChart1"/>
    <dgm:cxn modelId="{54CE2382-E83B-4DA9-84EE-84C439DE9EB9}" type="presParOf" srcId="{B9755D58-0ABC-4BE1-8347-9967DD22671E}" destId="{209E51A2-3D12-451E-8D9C-8467B6E48F64}" srcOrd="0" destOrd="0" presId="urn:microsoft.com/office/officeart/2005/8/layout/orgChart1"/>
    <dgm:cxn modelId="{10918ABE-2B8A-4A01-A601-B1708F5278B7}" type="presParOf" srcId="{B9755D58-0ABC-4BE1-8347-9967DD22671E}" destId="{BC21E8A9-6045-43F2-BBD7-A802F17BCCB8}" srcOrd="1" destOrd="0" presId="urn:microsoft.com/office/officeart/2005/8/layout/orgChart1"/>
    <dgm:cxn modelId="{842D42C7-C239-4F47-AD35-4CF4EEEB7617}" type="presParOf" srcId="{BC21E8A9-6045-43F2-BBD7-A802F17BCCB8}" destId="{AE85F91E-BD70-4396-AFCE-1A66924AE92F}" srcOrd="0" destOrd="0" presId="urn:microsoft.com/office/officeart/2005/8/layout/orgChart1"/>
    <dgm:cxn modelId="{2207589B-CC58-49CB-8247-7D8705B5712C}" type="presParOf" srcId="{AE85F91E-BD70-4396-AFCE-1A66924AE92F}" destId="{6F804CBF-A4F8-4DDA-BCB8-39980BC01C41}" srcOrd="0" destOrd="0" presId="urn:microsoft.com/office/officeart/2005/8/layout/orgChart1"/>
    <dgm:cxn modelId="{BCBD6C53-E4E3-441F-81E9-3965D6F14036}" type="presParOf" srcId="{AE85F91E-BD70-4396-AFCE-1A66924AE92F}" destId="{00FC6557-8F0E-4505-B1E9-B00CB1EA39D4}" srcOrd="1" destOrd="0" presId="urn:microsoft.com/office/officeart/2005/8/layout/orgChart1"/>
    <dgm:cxn modelId="{71B23DFE-E9B4-47DF-A40B-DECAB790D215}" type="presParOf" srcId="{BC21E8A9-6045-43F2-BBD7-A802F17BCCB8}" destId="{6FADD3E2-49DD-409B-9FF2-780A2847622B}" srcOrd="1" destOrd="0" presId="urn:microsoft.com/office/officeart/2005/8/layout/orgChart1"/>
    <dgm:cxn modelId="{743A6E9E-C19E-400E-BEEE-245C87DEF806}" type="presParOf" srcId="{BC21E8A9-6045-43F2-BBD7-A802F17BCCB8}" destId="{916D5F0F-6314-4C8A-83D6-E8DE001DAB4C}" srcOrd="2" destOrd="0" presId="urn:microsoft.com/office/officeart/2005/8/layout/orgChart1"/>
    <dgm:cxn modelId="{D6D16D20-FB6E-4654-B37B-1355E241BF15}" type="presParOf" srcId="{E1D90399-8248-4A50-8496-203444A58DE1}" destId="{9490650C-553A-4766-AFC9-BF63D81CAB53}" srcOrd="2" destOrd="0" presId="urn:microsoft.com/office/officeart/2005/8/layout/orgChart1"/>
    <dgm:cxn modelId="{77BD2157-2769-4CF6-8F81-5C65137619AE}" type="presParOf" srcId="{4D847C62-1EB6-4F80-A249-9793EC71D29F}" destId="{85944921-D669-40AC-A461-610604075362}" srcOrd="2" destOrd="0" presId="urn:microsoft.com/office/officeart/2005/8/layout/orgChart1"/>
    <dgm:cxn modelId="{27D6EFD4-05A0-4E3C-AFE2-60A125E1B5EF}" type="presParOf" srcId="{6ACE7965-07BC-4225-9A6D-BE8B059D398B}" destId="{A1E3A297-06FD-40C9-AEA0-8C83449017D1}" srcOrd="2" destOrd="0" presId="urn:microsoft.com/office/officeart/2005/8/layout/orgChart1"/>
    <dgm:cxn modelId="{24A67CBB-3876-4A6F-8389-E241B3954A0D}" type="presParOf" srcId="{5ED6B648-7EB8-455B-A17B-50EA69C54F5C}" destId="{E14E8E97-1470-4D6F-89A5-C92C581C5E4D}" srcOrd="2" destOrd="0" presId="urn:microsoft.com/office/officeart/2005/8/layout/orgChart1"/>
  </dgm:cxnLst>
  <dgm:bg/>
  <dgm:whole/>
  <dgm:extLst>
    <a:ext uri="http://schemas.microsoft.com/office/drawing/2008/diagram">
      <dsp:dataModelExt xmlns:dsp="http://schemas.microsoft.com/office/drawing/2008/diagram" xmlns="" relId="rId19"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43C3F5E-A20B-4B84-B137-2160E0059DE8}">
      <dsp:nvSpPr>
        <dsp:cNvPr id="0" name=""/>
        <dsp:cNvSpPr/>
      </dsp:nvSpPr>
      <dsp:spPr>
        <a:xfrm>
          <a:off x="3328907" y="1487880"/>
          <a:ext cx="184266" cy="565084"/>
        </a:xfrm>
        <a:custGeom>
          <a:avLst/>
          <a:gdLst/>
          <a:ahLst/>
          <a:cxnLst/>
          <a:rect l="0" t="0" r="0" b="0"/>
          <a:pathLst>
            <a:path>
              <a:moveTo>
                <a:pt x="0" y="0"/>
              </a:moveTo>
              <a:lnTo>
                <a:pt x="0" y="565084"/>
              </a:lnTo>
              <a:lnTo>
                <a:pt x="184266" y="56508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E32222-0140-4AC4-8E2E-C7DEE8705AD6}">
      <dsp:nvSpPr>
        <dsp:cNvPr id="0" name=""/>
        <dsp:cNvSpPr/>
      </dsp:nvSpPr>
      <dsp:spPr>
        <a:xfrm>
          <a:off x="3077075" y="615684"/>
          <a:ext cx="743208" cy="257973"/>
        </a:xfrm>
        <a:custGeom>
          <a:avLst/>
          <a:gdLst/>
          <a:ahLst/>
          <a:cxnLst/>
          <a:rect l="0" t="0" r="0" b="0"/>
          <a:pathLst>
            <a:path>
              <a:moveTo>
                <a:pt x="0" y="0"/>
              </a:moveTo>
              <a:lnTo>
                <a:pt x="0" y="128986"/>
              </a:lnTo>
              <a:lnTo>
                <a:pt x="743208" y="128986"/>
              </a:lnTo>
              <a:lnTo>
                <a:pt x="743208" y="25797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605B8C-F85A-4A3A-828F-F43CBE461BB3}">
      <dsp:nvSpPr>
        <dsp:cNvPr id="0" name=""/>
        <dsp:cNvSpPr/>
      </dsp:nvSpPr>
      <dsp:spPr>
        <a:xfrm>
          <a:off x="1842489" y="1487880"/>
          <a:ext cx="184266" cy="565084"/>
        </a:xfrm>
        <a:custGeom>
          <a:avLst/>
          <a:gdLst/>
          <a:ahLst/>
          <a:cxnLst/>
          <a:rect l="0" t="0" r="0" b="0"/>
          <a:pathLst>
            <a:path>
              <a:moveTo>
                <a:pt x="0" y="0"/>
              </a:moveTo>
              <a:lnTo>
                <a:pt x="0" y="565084"/>
              </a:lnTo>
              <a:lnTo>
                <a:pt x="184266" y="56508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D56637-9A4D-45D9-9C17-F6C50672FA27}">
      <dsp:nvSpPr>
        <dsp:cNvPr id="0" name=""/>
        <dsp:cNvSpPr/>
      </dsp:nvSpPr>
      <dsp:spPr>
        <a:xfrm>
          <a:off x="2333867" y="615684"/>
          <a:ext cx="743208" cy="257973"/>
        </a:xfrm>
        <a:custGeom>
          <a:avLst/>
          <a:gdLst/>
          <a:ahLst/>
          <a:cxnLst/>
          <a:rect l="0" t="0" r="0" b="0"/>
          <a:pathLst>
            <a:path>
              <a:moveTo>
                <a:pt x="743208" y="0"/>
              </a:moveTo>
              <a:lnTo>
                <a:pt x="743208" y="128986"/>
              </a:lnTo>
              <a:lnTo>
                <a:pt x="0" y="128986"/>
              </a:lnTo>
              <a:lnTo>
                <a:pt x="0" y="25797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B9D1470-4974-4CAE-A897-304E4D99AEA6}">
      <dsp:nvSpPr>
        <dsp:cNvPr id="0" name=""/>
        <dsp:cNvSpPr/>
      </dsp:nvSpPr>
      <dsp:spPr>
        <a:xfrm>
          <a:off x="2462853" y="1462"/>
          <a:ext cx="1228444" cy="61422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n-lt"/>
            </a:rPr>
            <a:t>What brought you here today?</a:t>
          </a:r>
        </a:p>
      </dsp:txBody>
      <dsp:txXfrm>
        <a:off x="2462853" y="1462"/>
        <a:ext cx="1228444" cy="614222"/>
      </dsp:txXfrm>
    </dsp:sp>
    <dsp:sp modelId="{5B7A4EA4-1FAE-4585-8330-A762846EF5E2}">
      <dsp:nvSpPr>
        <dsp:cNvPr id="0" name=""/>
        <dsp:cNvSpPr/>
      </dsp:nvSpPr>
      <dsp:spPr>
        <a:xfrm>
          <a:off x="1719644" y="873657"/>
          <a:ext cx="1228444" cy="61422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n-lt"/>
            </a:rPr>
            <a:t>Surrender</a:t>
          </a:r>
        </a:p>
      </dsp:txBody>
      <dsp:txXfrm>
        <a:off x="1719644" y="873657"/>
        <a:ext cx="1228444" cy="614222"/>
      </dsp:txXfrm>
    </dsp:sp>
    <dsp:sp modelId="{1BA51B7F-C5E8-4B42-95E4-9847672B179F}">
      <dsp:nvSpPr>
        <dsp:cNvPr id="0" name=""/>
        <dsp:cNvSpPr/>
      </dsp:nvSpPr>
      <dsp:spPr>
        <a:xfrm>
          <a:off x="2026755" y="1745853"/>
          <a:ext cx="1228444" cy="61422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n-lt"/>
            </a:rPr>
            <a:t>Move to designated private area</a:t>
          </a:r>
        </a:p>
      </dsp:txBody>
      <dsp:txXfrm>
        <a:off x="2026755" y="1745853"/>
        <a:ext cx="1228444" cy="614222"/>
      </dsp:txXfrm>
    </dsp:sp>
    <dsp:sp modelId="{AB530DE8-336F-4DA2-BFEB-633500B1AE13}">
      <dsp:nvSpPr>
        <dsp:cNvPr id="0" name=""/>
        <dsp:cNvSpPr/>
      </dsp:nvSpPr>
      <dsp:spPr>
        <a:xfrm>
          <a:off x="3206062" y="873657"/>
          <a:ext cx="1228444" cy="61422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n-lt"/>
            </a:rPr>
            <a:t>Other than surrender</a:t>
          </a:r>
        </a:p>
      </dsp:txBody>
      <dsp:txXfrm>
        <a:off x="3206062" y="873657"/>
        <a:ext cx="1228444" cy="614222"/>
      </dsp:txXfrm>
    </dsp:sp>
    <dsp:sp modelId="{BDB02CE7-C40E-49E0-BBC2-313174EE2DF0}">
      <dsp:nvSpPr>
        <dsp:cNvPr id="0" name=""/>
        <dsp:cNvSpPr/>
      </dsp:nvSpPr>
      <dsp:spPr>
        <a:xfrm>
          <a:off x="3513173" y="1745853"/>
          <a:ext cx="1228444" cy="61422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n-lt"/>
            </a:rPr>
            <a:t>Relay to appropriate staff or location</a:t>
          </a:r>
        </a:p>
      </dsp:txBody>
      <dsp:txXfrm>
        <a:off x="3513173" y="1745853"/>
        <a:ext cx="1228444" cy="614222"/>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09E51A2-3D12-451E-8D9C-8467B6E48F64}">
      <dsp:nvSpPr>
        <dsp:cNvPr id="0" name=""/>
        <dsp:cNvSpPr/>
      </dsp:nvSpPr>
      <dsp:spPr>
        <a:xfrm>
          <a:off x="3581649" y="3283896"/>
          <a:ext cx="130274" cy="637353"/>
        </a:xfrm>
        <a:custGeom>
          <a:avLst/>
          <a:gdLst/>
          <a:ahLst/>
          <a:cxnLst/>
          <a:rect l="0" t="0" r="0" b="0"/>
          <a:pathLst>
            <a:path>
              <a:moveTo>
                <a:pt x="0" y="0"/>
              </a:moveTo>
              <a:lnTo>
                <a:pt x="0" y="637353"/>
              </a:lnTo>
              <a:lnTo>
                <a:pt x="130274" y="637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C2AA07-7EB5-4E8A-BF40-FA0503C19BE2}">
      <dsp:nvSpPr>
        <dsp:cNvPr id="0" name=""/>
        <dsp:cNvSpPr/>
      </dsp:nvSpPr>
      <dsp:spPr>
        <a:xfrm>
          <a:off x="3052938" y="2352808"/>
          <a:ext cx="402443" cy="588974"/>
        </a:xfrm>
        <a:custGeom>
          <a:avLst/>
          <a:gdLst/>
          <a:ahLst/>
          <a:cxnLst/>
          <a:rect l="0" t="0" r="0" b="0"/>
          <a:pathLst>
            <a:path>
              <a:moveTo>
                <a:pt x="0" y="0"/>
              </a:moveTo>
              <a:lnTo>
                <a:pt x="0" y="588974"/>
              </a:lnTo>
              <a:lnTo>
                <a:pt x="402443" y="58897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129CA8-6378-4F92-81E6-AFA206AFC2E6}">
      <dsp:nvSpPr>
        <dsp:cNvPr id="0" name=""/>
        <dsp:cNvSpPr/>
      </dsp:nvSpPr>
      <dsp:spPr>
        <a:xfrm>
          <a:off x="2608127" y="4286890"/>
          <a:ext cx="195362" cy="550624"/>
        </a:xfrm>
        <a:custGeom>
          <a:avLst/>
          <a:gdLst/>
          <a:ahLst/>
          <a:cxnLst/>
          <a:rect l="0" t="0" r="0" b="0"/>
          <a:pathLst>
            <a:path>
              <a:moveTo>
                <a:pt x="195362" y="0"/>
              </a:moveTo>
              <a:lnTo>
                <a:pt x="195362" y="550624"/>
              </a:lnTo>
              <a:lnTo>
                <a:pt x="0" y="55062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5A5159-6D3B-4280-BA24-8EEF3E59C723}">
      <dsp:nvSpPr>
        <dsp:cNvPr id="0" name=""/>
        <dsp:cNvSpPr/>
      </dsp:nvSpPr>
      <dsp:spPr>
        <a:xfrm>
          <a:off x="2236803" y="3290742"/>
          <a:ext cx="91440" cy="238414"/>
        </a:xfrm>
        <a:custGeom>
          <a:avLst/>
          <a:gdLst/>
          <a:ahLst/>
          <a:cxnLst/>
          <a:rect l="0" t="0" r="0" b="0"/>
          <a:pathLst>
            <a:path>
              <a:moveTo>
                <a:pt x="45720" y="0"/>
              </a:moveTo>
              <a:lnTo>
                <a:pt x="45720" y="2384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204C69-B39E-47EA-80CA-BFA1C9AA0D5C}">
      <dsp:nvSpPr>
        <dsp:cNvPr id="0" name=""/>
        <dsp:cNvSpPr/>
      </dsp:nvSpPr>
      <dsp:spPr>
        <a:xfrm>
          <a:off x="2848770" y="2352808"/>
          <a:ext cx="204168" cy="588174"/>
        </a:xfrm>
        <a:custGeom>
          <a:avLst/>
          <a:gdLst/>
          <a:ahLst/>
          <a:cxnLst/>
          <a:rect l="0" t="0" r="0" b="0"/>
          <a:pathLst>
            <a:path>
              <a:moveTo>
                <a:pt x="204168" y="0"/>
              </a:moveTo>
              <a:lnTo>
                <a:pt x="204168" y="588174"/>
              </a:lnTo>
              <a:lnTo>
                <a:pt x="0" y="58817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AA6D12-7664-4688-A140-4E22940B7315}">
      <dsp:nvSpPr>
        <dsp:cNvPr id="0" name=""/>
        <dsp:cNvSpPr/>
      </dsp:nvSpPr>
      <dsp:spPr>
        <a:xfrm>
          <a:off x="3007218" y="1489974"/>
          <a:ext cx="91440" cy="238414"/>
        </a:xfrm>
        <a:custGeom>
          <a:avLst/>
          <a:gdLst/>
          <a:ahLst/>
          <a:cxnLst/>
          <a:rect l="0" t="0" r="0" b="0"/>
          <a:pathLst>
            <a:path>
              <a:moveTo>
                <a:pt x="45720" y="0"/>
              </a:moveTo>
              <a:lnTo>
                <a:pt x="45720" y="2384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D56637-9A4D-45D9-9C17-F6C50672FA27}">
      <dsp:nvSpPr>
        <dsp:cNvPr id="0" name=""/>
        <dsp:cNvSpPr/>
      </dsp:nvSpPr>
      <dsp:spPr>
        <a:xfrm>
          <a:off x="3007218" y="627140"/>
          <a:ext cx="91440" cy="238414"/>
        </a:xfrm>
        <a:custGeom>
          <a:avLst/>
          <a:gdLst/>
          <a:ahLst/>
          <a:cxnLst/>
          <a:rect l="0" t="0" r="0" b="0"/>
          <a:pathLst>
            <a:path>
              <a:moveTo>
                <a:pt x="45720" y="0"/>
              </a:moveTo>
              <a:lnTo>
                <a:pt x="45720" y="2384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B9D1470-4974-4CAE-A897-304E4D99AEA6}">
      <dsp:nvSpPr>
        <dsp:cNvPr id="0" name=""/>
        <dsp:cNvSpPr/>
      </dsp:nvSpPr>
      <dsp:spPr>
        <a:xfrm>
          <a:off x="2428518" y="2720"/>
          <a:ext cx="1248838" cy="6244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n-lt"/>
            </a:rPr>
            <a:t>Surrender</a:t>
          </a:r>
        </a:p>
      </dsp:txBody>
      <dsp:txXfrm>
        <a:off x="2428518" y="2720"/>
        <a:ext cx="1248838" cy="624419"/>
      </dsp:txXfrm>
    </dsp:sp>
    <dsp:sp modelId="{5B7A4EA4-1FAE-4585-8330-A762846EF5E2}">
      <dsp:nvSpPr>
        <dsp:cNvPr id="0" name=""/>
        <dsp:cNvSpPr/>
      </dsp:nvSpPr>
      <dsp:spPr>
        <a:xfrm>
          <a:off x="2428518" y="865554"/>
          <a:ext cx="1248838" cy="6244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n-lt"/>
            </a:rPr>
            <a:t>Move to designated private area</a:t>
          </a:r>
        </a:p>
      </dsp:txBody>
      <dsp:txXfrm>
        <a:off x="2428518" y="865554"/>
        <a:ext cx="1248838" cy="624419"/>
      </dsp:txXfrm>
    </dsp:sp>
    <dsp:sp modelId="{2C825BBC-49A0-4EF7-8596-12E5E15E933D}">
      <dsp:nvSpPr>
        <dsp:cNvPr id="0" name=""/>
        <dsp:cNvSpPr/>
      </dsp:nvSpPr>
      <dsp:spPr>
        <a:xfrm>
          <a:off x="2428518" y="1728388"/>
          <a:ext cx="1248838" cy="6244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n-lt"/>
            </a:rPr>
            <a:t>Proceed with Survey</a:t>
          </a:r>
        </a:p>
      </dsp:txBody>
      <dsp:txXfrm>
        <a:off x="2428518" y="1728388"/>
        <a:ext cx="1248838" cy="624419"/>
      </dsp:txXfrm>
    </dsp:sp>
    <dsp:sp modelId="{F9EDD628-706C-4203-B958-FD6814E566E9}">
      <dsp:nvSpPr>
        <dsp:cNvPr id="0" name=""/>
        <dsp:cNvSpPr/>
      </dsp:nvSpPr>
      <dsp:spPr>
        <a:xfrm>
          <a:off x="1716277" y="2591222"/>
          <a:ext cx="1132492" cy="6995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n-lt"/>
            </a:rPr>
            <a:t>If consent equals </a:t>
          </a:r>
        </a:p>
        <a:p>
          <a:pPr lvl="0" algn="ctr" defTabSz="400050">
            <a:lnSpc>
              <a:spcPct val="90000"/>
            </a:lnSpc>
            <a:spcBef>
              <a:spcPct val="0"/>
            </a:spcBef>
            <a:spcAft>
              <a:spcPct val="35000"/>
            </a:spcAft>
          </a:pPr>
          <a:r>
            <a:rPr lang="en-US" sz="900" kern="1200">
              <a:latin typeface="+mn-lt"/>
            </a:rPr>
            <a:t>"Yes"</a:t>
          </a:r>
        </a:p>
      </dsp:txBody>
      <dsp:txXfrm>
        <a:off x="1716277" y="2591222"/>
        <a:ext cx="1132492" cy="699519"/>
      </dsp:txXfrm>
    </dsp:sp>
    <dsp:sp modelId="{D0281773-0C59-4687-8DBA-55D3110FB8AF}">
      <dsp:nvSpPr>
        <dsp:cNvPr id="0" name=""/>
        <dsp:cNvSpPr/>
      </dsp:nvSpPr>
      <dsp:spPr>
        <a:xfrm>
          <a:off x="1631317" y="3529157"/>
          <a:ext cx="1302413" cy="7577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n-lt"/>
            </a:rPr>
            <a:t>Ask Survey Questions</a:t>
          </a:r>
        </a:p>
      </dsp:txBody>
      <dsp:txXfrm>
        <a:off x="1631317" y="3529157"/>
        <a:ext cx="1302413" cy="757732"/>
      </dsp:txXfrm>
    </dsp:sp>
    <dsp:sp modelId="{132F7FE2-8D8C-48DE-8AD7-F28B1723B763}">
      <dsp:nvSpPr>
        <dsp:cNvPr id="0" name=""/>
        <dsp:cNvSpPr/>
      </dsp:nvSpPr>
      <dsp:spPr>
        <a:xfrm>
          <a:off x="1359288" y="4525304"/>
          <a:ext cx="1248838" cy="6244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n-lt"/>
            </a:rPr>
            <a:t>Proceed with surrender following usual process or provide any services</a:t>
          </a:r>
        </a:p>
      </dsp:txBody>
      <dsp:txXfrm>
        <a:off x="1359288" y="4525304"/>
        <a:ext cx="1248838" cy="624419"/>
      </dsp:txXfrm>
    </dsp:sp>
    <dsp:sp modelId="{C309763C-9520-4C49-9486-4D5A8C97E1D1}">
      <dsp:nvSpPr>
        <dsp:cNvPr id="0" name=""/>
        <dsp:cNvSpPr/>
      </dsp:nvSpPr>
      <dsp:spPr>
        <a:xfrm>
          <a:off x="3455382" y="2599669"/>
          <a:ext cx="1262677" cy="68422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n-lt"/>
            </a:rPr>
            <a:t>If consent equals </a:t>
          </a:r>
        </a:p>
        <a:p>
          <a:pPr lvl="0" algn="ctr" defTabSz="400050">
            <a:lnSpc>
              <a:spcPct val="90000"/>
            </a:lnSpc>
            <a:spcBef>
              <a:spcPct val="0"/>
            </a:spcBef>
            <a:spcAft>
              <a:spcPct val="35000"/>
            </a:spcAft>
          </a:pPr>
          <a:r>
            <a:rPr lang="en-US" sz="900" kern="1200">
              <a:latin typeface="+mn-lt"/>
            </a:rPr>
            <a:t>"No"</a:t>
          </a:r>
        </a:p>
      </dsp:txBody>
      <dsp:txXfrm>
        <a:off x="3455382" y="2599669"/>
        <a:ext cx="1262677" cy="684227"/>
      </dsp:txXfrm>
    </dsp:sp>
    <dsp:sp modelId="{6F804CBF-A4F8-4DDA-BCB8-39980BC01C41}">
      <dsp:nvSpPr>
        <dsp:cNvPr id="0" name=""/>
        <dsp:cNvSpPr/>
      </dsp:nvSpPr>
      <dsp:spPr>
        <a:xfrm>
          <a:off x="3711924" y="3513864"/>
          <a:ext cx="1378808" cy="8147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n-lt"/>
            </a:rPr>
            <a:t>Stop.  No problem, don't ask survey.  Record information and why refused.  Continue on with regular surrender/services process</a:t>
          </a:r>
        </a:p>
      </dsp:txBody>
      <dsp:txXfrm>
        <a:off x="3711924" y="3513864"/>
        <a:ext cx="1378808" cy="81477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9599FE-C397-4CFD-8688-0D4AC2D64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1129</Words>
  <Characters>6436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ASPCA</Company>
  <LinksUpToDate>false</LinksUpToDate>
  <CharactersWithSpaces>7550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Dolan</dc:creator>
  <cp:lastModifiedBy>aliebling</cp:lastModifiedBy>
  <cp:revision>3</cp:revision>
  <dcterms:created xsi:type="dcterms:W3CDTF">2016-07-27T15:26:00Z</dcterms:created>
  <dcterms:modified xsi:type="dcterms:W3CDTF">2016-07-27T15:26:00Z</dcterms:modified>
</cp:coreProperties>
</file>